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5A9" w:rsidRDefault="00527F14" w:rsidP="00BC3E5C">
      <w:pPr>
        <w:spacing w:after="0"/>
      </w:pPr>
      <w:r>
        <w:rPr>
          <w:noProof/>
        </w:rPr>
        <w:drawing>
          <wp:inline distT="0" distB="0" distL="0" distR="0">
            <wp:extent cx="1943100" cy="638175"/>
            <wp:effectExtent l="0" t="0" r="0" b="9525"/>
            <wp:docPr id="1" name="Picture 1" descr="cid:image001.png@01CFBC95.70369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BC95.70369C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43100" cy="638175"/>
                    </a:xfrm>
                    <a:prstGeom prst="rect">
                      <a:avLst/>
                    </a:prstGeom>
                    <a:noFill/>
                    <a:ln>
                      <a:noFill/>
                    </a:ln>
                  </pic:spPr>
                </pic:pic>
              </a:graphicData>
            </a:graphic>
          </wp:inline>
        </w:drawing>
      </w:r>
    </w:p>
    <w:p w:rsidR="00527F14" w:rsidRPr="00580679" w:rsidRDefault="00303B22" w:rsidP="00BC3E5C">
      <w:pPr>
        <w:spacing w:after="0"/>
        <w:rPr>
          <w:b/>
        </w:rPr>
      </w:pPr>
      <w:r>
        <w:rPr>
          <w:b/>
        </w:rPr>
        <w:t>8.25</w:t>
      </w:r>
      <w:r w:rsidR="00FD7F73" w:rsidRPr="00580679">
        <w:rPr>
          <w:b/>
        </w:rPr>
        <w:t>.2015</w:t>
      </w:r>
    </w:p>
    <w:p w:rsidR="00210444" w:rsidRPr="00075AE9" w:rsidRDefault="00210444" w:rsidP="00BC3E5C">
      <w:pPr>
        <w:spacing w:after="0"/>
      </w:pPr>
      <w:r w:rsidRPr="00075AE9">
        <w:t>Amee Adkins, Illinois State University</w:t>
      </w:r>
    </w:p>
    <w:p w:rsidR="00CD441B" w:rsidRPr="00075AE9" w:rsidRDefault="00CD441B" w:rsidP="00BC3E5C">
      <w:pPr>
        <w:spacing w:after="0"/>
      </w:pPr>
      <w:r w:rsidRPr="00075AE9">
        <w:t>Andrea Whittaker, SCALE</w:t>
      </w:r>
    </w:p>
    <w:p w:rsidR="00303B22" w:rsidRDefault="00303B22" w:rsidP="00BC3E5C">
      <w:pPr>
        <w:spacing w:after="0"/>
      </w:pPr>
      <w:r>
        <w:t>Elisa Palmer, Illinois State University</w:t>
      </w:r>
    </w:p>
    <w:p w:rsidR="00210444" w:rsidRDefault="00210444" w:rsidP="00BC3E5C">
      <w:pPr>
        <w:spacing w:after="0"/>
      </w:pPr>
      <w:r w:rsidRPr="00075AE9">
        <w:t>Tracy Spesia, St. Francis</w:t>
      </w:r>
    </w:p>
    <w:p w:rsidR="00303B22" w:rsidRDefault="00303B22" w:rsidP="00BC3E5C">
      <w:pPr>
        <w:spacing w:after="0"/>
      </w:pPr>
      <w:r>
        <w:t xml:space="preserve">Judy </w:t>
      </w:r>
      <w:proofErr w:type="spellStart"/>
      <w:r>
        <w:t>Boisen</w:t>
      </w:r>
      <w:proofErr w:type="spellEnd"/>
      <w:r>
        <w:t>, Northern Illinois University</w:t>
      </w:r>
    </w:p>
    <w:p w:rsidR="00303B22" w:rsidRDefault="00303B22" w:rsidP="00BC3E5C">
      <w:pPr>
        <w:spacing w:after="0"/>
      </w:pPr>
      <w:r>
        <w:t>Jerry Bush, Evaluation Systems</w:t>
      </w:r>
    </w:p>
    <w:p w:rsidR="00303B22" w:rsidRDefault="00303B22" w:rsidP="00BC3E5C">
      <w:pPr>
        <w:spacing w:after="0"/>
      </w:pPr>
      <w:r>
        <w:t xml:space="preserve">Joan </w:t>
      </w:r>
      <w:proofErr w:type="spellStart"/>
      <w:r>
        <w:t>McQuillan</w:t>
      </w:r>
      <w:proofErr w:type="spellEnd"/>
      <w:r>
        <w:t>, Illinois College</w:t>
      </w:r>
    </w:p>
    <w:p w:rsidR="00303B22" w:rsidRPr="002F00DA" w:rsidRDefault="00303B22" w:rsidP="00303B22">
      <w:pPr>
        <w:spacing w:after="0"/>
      </w:pPr>
      <w:r w:rsidRPr="002F00DA">
        <w:t xml:space="preserve">Ava </w:t>
      </w:r>
      <w:proofErr w:type="spellStart"/>
      <w:r w:rsidRPr="002F00DA">
        <w:t>Belisle</w:t>
      </w:r>
      <w:proofErr w:type="spellEnd"/>
      <w:r w:rsidRPr="002F00DA">
        <w:t xml:space="preserve"> Chatterjee, Columbia</w:t>
      </w:r>
    </w:p>
    <w:p w:rsidR="00303B22" w:rsidRPr="00075AE9" w:rsidRDefault="00303B22" w:rsidP="00BC3E5C">
      <w:pPr>
        <w:spacing w:after="0"/>
      </w:pPr>
    </w:p>
    <w:p w:rsidR="00C55FD5" w:rsidRDefault="00C55FD5" w:rsidP="008D6095">
      <w:pPr>
        <w:rPr>
          <w:b/>
          <w:color w:val="44546A" w:themeColor="dark2"/>
        </w:rPr>
      </w:pPr>
      <w:r w:rsidRPr="00C55FD5">
        <w:rPr>
          <w:b/>
          <w:color w:val="44546A" w:themeColor="dark2"/>
        </w:rPr>
        <w:t>IL-TPAC programming better support the larger IL-TPAC needs</w:t>
      </w:r>
    </w:p>
    <w:p w:rsidR="005939D6" w:rsidRPr="00C55FD5" w:rsidRDefault="00303B22" w:rsidP="00C55FD5">
      <w:pPr>
        <w:ind w:left="720"/>
      </w:pPr>
      <w:r>
        <w:t>Implementation Conference will be held on September 11 at the ISU Alumni Center in Normal.  Initially campuses were limited to 3 representatives.  After September 1, we will open remaining seats on a first-come, f</w:t>
      </w:r>
      <w:r w:rsidR="00CF5677">
        <w:t>irst-served basis.  Flier is inc</w:t>
      </w:r>
      <w:r>
        <w:t>luded.</w:t>
      </w:r>
    </w:p>
    <w:p w:rsidR="00075AE9" w:rsidRDefault="00CF5677" w:rsidP="008D6095">
      <w:pPr>
        <w:rPr>
          <w:b/>
          <w:color w:val="44546A" w:themeColor="dark2"/>
        </w:rPr>
      </w:pPr>
      <w:r>
        <w:rPr>
          <w:b/>
          <w:color w:val="44546A" w:themeColor="dark2"/>
        </w:rPr>
        <w:t>Another round of dust up regarding the edTPA requirement</w:t>
      </w:r>
    </w:p>
    <w:p w:rsidR="00075AE9" w:rsidRPr="00CF5677" w:rsidRDefault="00CF5677" w:rsidP="00075AE9">
      <w:pPr>
        <w:ind w:left="720"/>
      </w:pPr>
      <w:r>
        <w:t>IBHE Faculty Advisory Committee (FAC) registered an objection with IBHE and a recent blog post.  Talk of convening a subject matter hearing.  That is probably an effective way to express the full range of opinions and experience with edTPA.</w:t>
      </w:r>
    </w:p>
    <w:p w:rsidR="00E37FAD" w:rsidRDefault="00CF5677" w:rsidP="008D6095">
      <w:pPr>
        <w:rPr>
          <w:b/>
          <w:color w:val="44546A" w:themeColor="dark2"/>
        </w:rPr>
      </w:pPr>
      <w:r>
        <w:rPr>
          <w:b/>
          <w:color w:val="44546A" w:themeColor="dark2"/>
        </w:rPr>
        <w:t>IPA webinar</w:t>
      </w:r>
    </w:p>
    <w:p w:rsidR="00E37FAD" w:rsidRPr="00CF5677" w:rsidRDefault="00CF5677" w:rsidP="00CF5677">
      <w:pPr>
        <w:ind w:left="720"/>
      </w:pPr>
      <w:r>
        <w:t>IPA’s Ed Leaders Network directs brief webinars of interest to IL school administrators.  Hattie Doyle from SEPLB approached Amee about developing an introduction to the edTPA to be shared by administrators with cooperating teachers who will be hosting an intern.  That has been recorded and produced, but Amee hasn’t gotten a link yet.  This will open other opportunities for Teacher Education to communicate with CT’s about our intended ou</w:t>
      </w:r>
      <w:r w:rsidR="009102A5">
        <w:t xml:space="preserve">tcomes with student teaching.  </w:t>
      </w:r>
      <w:r>
        <w:t>IACTE to follow up on this and determine on which points there is strong consensus among the membership.</w:t>
      </w:r>
    </w:p>
    <w:p w:rsidR="008D6095" w:rsidRPr="00772267" w:rsidRDefault="008D6095" w:rsidP="008D6095">
      <w:pPr>
        <w:rPr>
          <w:b/>
          <w:color w:val="44546A" w:themeColor="dark2"/>
        </w:rPr>
      </w:pPr>
      <w:r w:rsidRPr="00772267">
        <w:rPr>
          <w:b/>
          <w:color w:val="44546A" w:themeColor="dark2"/>
        </w:rPr>
        <w:t>Updates</w:t>
      </w:r>
    </w:p>
    <w:p w:rsidR="00E37FAD" w:rsidRDefault="00E37FAD" w:rsidP="00E37FAD">
      <w:pPr>
        <w:ind w:left="720"/>
        <w:rPr>
          <w:color w:val="44546A" w:themeColor="dark2"/>
        </w:rPr>
      </w:pPr>
      <w:r>
        <w:rPr>
          <w:color w:val="44546A" w:themeColor="dark2"/>
        </w:rPr>
        <w:t>SCALE</w:t>
      </w:r>
    </w:p>
    <w:p w:rsidR="00350465" w:rsidRPr="009102A5" w:rsidRDefault="00303B22" w:rsidP="00350465">
      <w:pPr>
        <w:ind w:left="1440"/>
      </w:pPr>
      <w:r w:rsidRPr="009102A5">
        <w:rPr>
          <w:b/>
        </w:rPr>
        <w:t xml:space="preserve">2014-2015 </w:t>
      </w:r>
      <w:r w:rsidR="009102A5" w:rsidRPr="009102A5">
        <w:rPr>
          <w:b/>
        </w:rPr>
        <w:t>Administrative</w:t>
      </w:r>
      <w:r w:rsidRPr="009102A5">
        <w:rPr>
          <w:b/>
        </w:rPr>
        <w:t xml:space="preserve"> Report</w:t>
      </w:r>
      <w:r w:rsidRPr="009102A5">
        <w:t xml:space="preserve"> will thoroughly address questions regarding reliability, validity, and fairness.  </w:t>
      </w:r>
      <w:proofErr w:type="gramStart"/>
      <w:r w:rsidRPr="009102A5">
        <w:t>Scheduled for release in early September.</w:t>
      </w:r>
      <w:proofErr w:type="gramEnd"/>
    </w:p>
    <w:p w:rsidR="00303B22" w:rsidRPr="009102A5" w:rsidRDefault="00303B22" w:rsidP="00350465">
      <w:pPr>
        <w:ind w:left="1440"/>
      </w:pPr>
      <w:r w:rsidRPr="009102A5">
        <w:rPr>
          <w:b/>
        </w:rPr>
        <w:t>National Implementation Conference</w:t>
      </w:r>
      <w:r w:rsidRPr="009102A5">
        <w:t xml:space="preserve"> will NOT be held in the fall.  Recognizing that falls have filled up with state and regional efforts, and interfere with submission windows, SCALE is looking for an alternate date, perhaps January.  Information to come as plans </w:t>
      </w:r>
      <w:proofErr w:type="gramStart"/>
      <w:r w:rsidRPr="009102A5">
        <w:t>are</w:t>
      </w:r>
      <w:proofErr w:type="gramEnd"/>
      <w:r w:rsidRPr="009102A5">
        <w:t xml:space="preserve"> made.</w:t>
      </w:r>
    </w:p>
    <w:p w:rsidR="00CF5677" w:rsidRPr="009102A5" w:rsidRDefault="00CF5677" w:rsidP="00350465">
      <w:pPr>
        <w:ind w:left="1440"/>
      </w:pPr>
      <w:r w:rsidRPr="009102A5">
        <w:rPr>
          <w:b/>
        </w:rPr>
        <w:t>Materials refresh</w:t>
      </w:r>
      <w:r w:rsidRPr="009102A5">
        <w:t xml:space="preserve"> is complete to reflect the changes in handbooks.</w:t>
      </w:r>
    </w:p>
    <w:p w:rsidR="00303B22" w:rsidRPr="009102A5" w:rsidRDefault="00CF5677" w:rsidP="00350465">
      <w:pPr>
        <w:ind w:left="1440"/>
      </w:pPr>
      <w:r w:rsidRPr="009102A5">
        <w:rPr>
          <w:b/>
        </w:rPr>
        <w:lastRenderedPageBreak/>
        <w:t>Condition code policy</w:t>
      </w:r>
      <w:r w:rsidRPr="009102A5">
        <w:t xml:space="preserve"> has been revised.  Score reports with condition codes will include a brief comment to explain what material was problematic.</w:t>
      </w:r>
    </w:p>
    <w:p w:rsidR="006F1C70" w:rsidRDefault="006F1C70" w:rsidP="00FD7F73">
      <w:pPr>
        <w:spacing w:after="0" w:line="240" w:lineRule="auto"/>
      </w:pPr>
      <w:bookmarkStart w:id="0" w:name="_GoBack"/>
      <w:bookmarkEnd w:id="0"/>
    </w:p>
    <w:sectPr w:rsidR="006F1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1152"/>
    <w:multiLevelType w:val="hybridMultilevel"/>
    <w:tmpl w:val="5122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B0D6E"/>
    <w:multiLevelType w:val="hybridMultilevel"/>
    <w:tmpl w:val="B8180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540928"/>
    <w:multiLevelType w:val="hybridMultilevel"/>
    <w:tmpl w:val="E326B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5F66A0"/>
    <w:multiLevelType w:val="hybridMultilevel"/>
    <w:tmpl w:val="932A2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997ED7"/>
    <w:multiLevelType w:val="hybridMultilevel"/>
    <w:tmpl w:val="8CA4F7A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
    <w:nsid w:val="451E5692"/>
    <w:multiLevelType w:val="hybridMultilevel"/>
    <w:tmpl w:val="B37885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D6377F"/>
    <w:multiLevelType w:val="hybridMultilevel"/>
    <w:tmpl w:val="947A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5B4A77"/>
    <w:multiLevelType w:val="hybridMultilevel"/>
    <w:tmpl w:val="0D3054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BB455B0"/>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67700336"/>
    <w:multiLevelType w:val="hybridMultilevel"/>
    <w:tmpl w:val="DFAAF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26127D"/>
    <w:multiLevelType w:val="hybridMultilevel"/>
    <w:tmpl w:val="FA008A3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6D006D6D"/>
    <w:multiLevelType w:val="hybridMultilevel"/>
    <w:tmpl w:val="61E2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A93DE6"/>
    <w:multiLevelType w:val="hybridMultilevel"/>
    <w:tmpl w:val="AD369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10"/>
  </w:num>
  <w:num w:numId="6">
    <w:abstractNumId w:val="6"/>
  </w:num>
  <w:num w:numId="7">
    <w:abstractNumId w:val="3"/>
  </w:num>
  <w:num w:numId="8">
    <w:abstractNumId w:val="2"/>
  </w:num>
  <w:num w:numId="9">
    <w:abstractNumId w:val="12"/>
  </w:num>
  <w:num w:numId="10">
    <w:abstractNumId w:val="9"/>
  </w:num>
  <w:num w:numId="11">
    <w:abstractNumId w:val="0"/>
  </w:num>
  <w:num w:numId="12">
    <w:abstractNumId w:val="11"/>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F14"/>
    <w:rsid w:val="00061E8B"/>
    <w:rsid w:val="00075AE9"/>
    <w:rsid w:val="000B1B44"/>
    <w:rsid w:val="000C49F4"/>
    <w:rsid w:val="0014541F"/>
    <w:rsid w:val="0018591E"/>
    <w:rsid w:val="001878AE"/>
    <w:rsid w:val="001C4952"/>
    <w:rsid w:val="001D14AA"/>
    <w:rsid w:val="001E75A3"/>
    <w:rsid w:val="00210444"/>
    <w:rsid w:val="002F00DA"/>
    <w:rsid w:val="003023EE"/>
    <w:rsid w:val="00303B22"/>
    <w:rsid w:val="0031501B"/>
    <w:rsid w:val="0033775D"/>
    <w:rsid w:val="00350465"/>
    <w:rsid w:val="003723F0"/>
    <w:rsid w:val="00383499"/>
    <w:rsid w:val="003C2E9B"/>
    <w:rsid w:val="004305A9"/>
    <w:rsid w:val="004B2AE8"/>
    <w:rsid w:val="00502099"/>
    <w:rsid w:val="00527F14"/>
    <w:rsid w:val="00551C5A"/>
    <w:rsid w:val="00580679"/>
    <w:rsid w:val="005939D6"/>
    <w:rsid w:val="005A180F"/>
    <w:rsid w:val="00653BFF"/>
    <w:rsid w:val="006C6880"/>
    <w:rsid w:val="006F1C70"/>
    <w:rsid w:val="00720DEA"/>
    <w:rsid w:val="00742F30"/>
    <w:rsid w:val="00772267"/>
    <w:rsid w:val="007A7F89"/>
    <w:rsid w:val="007C58BC"/>
    <w:rsid w:val="00800ED1"/>
    <w:rsid w:val="00803454"/>
    <w:rsid w:val="008330B1"/>
    <w:rsid w:val="00837F6E"/>
    <w:rsid w:val="00845583"/>
    <w:rsid w:val="008565FD"/>
    <w:rsid w:val="008D4A1C"/>
    <w:rsid w:val="008D6095"/>
    <w:rsid w:val="008F5FE9"/>
    <w:rsid w:val="009102A5"/>
    <w:rsid w:val="009239AC"/>
    <w:rsid w:val="00977FD0"/>
    <w:rsid w:val="009902D4"/>
    <w:rsid w:val="009E1A53"/>
    <w:rsid w:val="009F3AE0"/>
    <w:rsid w:val="009F5AC6"/>
    <w:rsid w:val="00A42711"/>
    <w:rsid w:val="00B203C5"/>
    <w:rsid w:val="00B3359F"/>
    <w:rsid w:val="00B725E8"/>
    <w:rsid w:val="00BC3E5C"/>
    <w:rsid w:val="00BD7613"/>
    <w:rsid w:val="00C55FD5"/>
    <w:rsid w:val="00CC207C"/>
    <w:rsid w:val="00CC70D6"/>
    <w:rsid w:val="00CD18CF"/>
    <w:rsid w:val="00CD441B"/>
    <w:rsid w:val="00CF5677"/>
    <w:rsid w:val="00D34DC1"/>
    <w:rsid w:val="00D7192A"/>
    <w:rsid w:val="00DE405B"/>
    <w:rsid w:val="00E204C4"/>
    <w:rsid w:val="00E37FAD"/>
    <w:rsid w:val="00E53555"/>
    <w:rsid w:val="00E63EC9"/>
    <w:rsid w:val="00ED4675"/>
    <w:rsid w:val="00EE781E"/>
    <w:rsid w:val="00F36F8B"/>
    <w:rsid w:val="00FD7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F14"/>
    <w:pPr>
      <w:spacing w:after="0" w:line="240" w:lineRule="auto"/>
      <w:ind w:left="720"/>
    </w:pPr>
    <w:rPr>
      <w:rFonts w:ascii="Calibri" w:eastAsia="Times New Roman" w:hAnsi="Calibri" w:cs="Times New Roman"/>
    </w:rPr>
  </w:style>
  <w:style w:type="paragraph" w:styleId="PlainText">
    <w:name w:val="Plain Text"/>
    <w:basedOn w:val="Normal"/>
    <w:link w:val="PlainTextChar"/>
    <w:uiPriority w:val="99"/>
    <w:semiHidden/>
    <w:unhideWhenUsed/>
    <w:rsid w:val="006F1C70"/>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6F1C70"/>
    <w:rPr>
      <w:rFonts w:ascii="Calibri" w:eastAsia="Times New Roman" w:hAnsi="Calibri" w:cs="Times New Roman"/>
      <w:szCs w:val="21"/>
    </w:rPr>
  </w:style>
  <w:style w:type="character" w:styleId="Hyperlink">
    <w:name w:val="Hyperlink"/>
    <w:basedOn w:val="DefaultParagraphFont"/>
    <w:uiPriority w:val="99"/>
    <w:unhideWhenUsed/>
    <w:rsid w:val="00F36F8B"/>
    <w:rPr>
      <w:color w:val="0563C1" w:themeColor="hyperlink"/>
      <w:u w:val="single"/>
    </w:rPr>
  </w:style>
  <w:style w:type="paragraph" w:styleId="BalloonText">
    <w:name w:val="Balloon Text"/>
    <w:basedOn w:val="Normal"/>
    <w:link w:val="BalloonTextChar"/>
    <w:uiPriority w:val="99"/>
    <w:semiHidden/>
    <w:unhideWhenUsed/>
    <w:rsid w:val="00A42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711"/>
    <w:rPr>
      <w:rFonts w:ascii="Tahoma" w:hAnsi="Tahoma" w:cs="Tahoma"/>
      <w:sz w:val="16"/>
      <w:szCs w:val="16"/>
    </w:rPr>
  </w:style>
  <w:style w:type="paragraph" w:styleId="NoSpacing">
    <w:name w:val="No Spacing"/>
    <w:uiPriority w:val="1"/>
    <w:qFormat/>
    <w:rsid w:val="00E37FA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F14"/>
    <w:pPr>
      <w:spacing w:after="0" w:line="240" w:lineRule="auto"/>
      <w:ind w:left="720"/>
    </w:pPr>
    <w:rPr>
      <w:rFonts w:ascii="Calibri" w:eastAsia="Times New Roman" w:hAnsi="Calibri" w:cs="Times New Roman"/>
    </w:rPr>
  </w:style>
  <w:style w:type="paragraph" w:styleId="PlainText">
    <w:name w:val="Plain Text"/>
    <w:basedOn w:val="Normal"/>
    <w:link w:val="PlainTextChar"/>
    <w:uiPriority w:val="99"/>
    <w:semiHidden/>
    <w:unhideWhenUsed/>
    <w:rsid w:val="006F1C70"/>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6F1C70"/>
    <w:rPr>
      <w:rFonts w:ascii="Calibri" w:eastAsia="Times New Roman" w:hAnsi="Calibri" w:cs="Times New Roman"/>
      <w:szCs w:val="21"/>
    </w:rPr>
  </w:style>
  <w:style w:type="character" w:styleId="Hyperlink">
    <w:name w:val="Hyperlink"/>
    <w:basedOn w:val="DefaultParagraphFont"/>
    <w:uiPriority w:val="99"/>
    <w:unhideWhenUsed/>
    <w:rsid w:val="00F36F8B"/>
    <w:rPr>
      <w:color w:val="0563C1" w:themeColor="hyperlink"/>
      <w:u w:val="single"/>
    </w:rPr>
  </w:style>
  <w:style w:type="paragraph" w:styleId="BalloonText">
    <w:name w:val="Balloon Text"/>
    <w:basedOn w:val="Normal"/>
    <w:link w:val="BalloonTextChar"/>
    <w:uiPriority w:val="99"/>
    <w:semiHidden/>
    <w:unhideWhenUsed/>
    <w:rsid w:val="00A42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711"/>
    <w:rPr>
      <w:rFonts w:ascii="Tahoma" w:hAnsi="Tahoma" w:cs="Tahoma"/>
      <w:sz w:val="16"/>
      <w:szCs w:val="16"/>
    </w:rPr>
  </w:style>
  <w:style w:type="paragraph" w:styleId="NoSpacing">
    <w:name w:val="No Spacing"/>
    <w:uiPriority w:val="1"/>
    <w:qFormat/>
    <w:rsid w:val="00E37FA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18025">
      <w:bodyDiv w:val="1"/>
      <w:marLeft w:val="0"/>
      <w:marRight w:val="0"/>
      <w:marTop w:val="0"/>
      <w:marBottom w:val="0"/>
      <w:divBdr>
        <w:top w:val="none" w:sz="0" w:space="0" w:color="auto"/>
        <w:left w:val="none" w:sz="0" w:space="0" w:color="auto"/>
        <w:bottom w:val="none" w:sz="0" w:space="0" w:color="auto"/>
        <w:right w:val="none" w:sz="0" w:space="0" w:color="auto"/>
      </w:divBdr>
    </w:div>
    <w:div w:id="1199665394">
      <w:bodyDiv w:val="1"/>
      <w:marLeft w:val="0"/>
      <w:marRight w:val="0"/>
      <w:marTop w:val="0"/>
      <w:marBottom w:val="0"/>
      <w:divBdr>
        <w:top w:val="none" w:sz="0" w:space="0" w:color="auto"/>
        <w:left w:val="none" w:sz="0" w:space="0" w:color="auto"/>
        <w:bottom w:val="none" w:sz="0" w:space="0" w:color="auto"/>
        <w:right w:val="none" w:sz="0" w:space="0" w:color="auto"/>
      </w:divBdr>
    </w:div>
    <w:div w:id="1396859988">
      <w:bodyDiv w:val="1"/>
      <w:marLeft w:val="0"/>
      <w:marRight w:val="0"/>
      <w:marTop w:val="0"/>
      <w:marBottom w:val="0"/>
      <w:divBdr>
        <w:top w:val="none" w:sz="0" w:space="0" w:color="auto"/>
        <w:left w:val="none" w:sz="0" w:space="0" w:color="auto"/>
        <w:bottom w:val="none" w:sz="0" w:space="0" w:color="auto"/>
        <w:right w:val="none" w:sz="0" w:space="0" w:color="auto"/>
      </w:divBdr>
    </w:div>
    <w:div w:id="1538467584">
      <w:bodyDiv w:val="1"/>
      <w:marLeft w:val="0"/>
      <w:marRight w:val="0"/>
      <w:marTop w:val="0"/>
      <w:marBottom w:val="0"/>
      <w:divBdr>
        <w:top w:val="none" w:sz="0" w:space="0" w:color="auto"/>
        <w:left w:val="none" w:sz="0" w:space="0" w:color="auto"/>
        <w:bottom w:val="none" w:sz="0" w:space="0" w:color="auto"/>
        <w:right w:val="none" w:sz="0" w:space="0" w:color="auto"/>
      </w:divBdr>
    </w:div>
    <w:div w:id="1597204040">
      <w:bodyDiv w:val="1"/>
      <w:marLeft w:val="0"/>
      <w:marRight w:val="0"/>
      <w:marTop w:val="0"/>
      <w:marBottom w:val="0"/>
      <w:divBdr>
        <w:top w:val="none" w:sz="0" w:space="0" w:color="auto"/>
        <w:left w:val="none" w:sz="0" w:space="0" w:color="auto"/>
        <w:bottom w:val="none" w:sz="0" w:space="0" w:color="auto"/>
        <w:right w:val="none" w:sz="0" w:space="0" w:color="auto"/>
      </w:divBdr>
    </w:div>
    <w:div w:id="1669938583">
      <w:bodyDiv w:val="1"/>
      <w:marLeft w:val="0"/>
      <w:marRight w:val="0"/>
      <w:marTop w:val="0"/>
      <w:marBottom w:val="0"/>
      <w:divBdr>
        <w:top w:val="none" w:sz="0" w:space="0" w:color="auto"/>
        <w:left w:val="none" w:sz="0" w:space="0" w:color="auto"/>
        <w:bottom w:val="none" w:sz="0" w:space="0" w:color="auto"/>
        <w:right w:val="none" w:sz="0" w:space="0" w:color="auto"/>
      </w:divBdr>
    </w:div>
    <w:div w:id="1879006630">
      <w:bodyDiv w:val="1"/>
      <w:marLeft w:val="0"/>
      <w:marRight w:val="0"/>
      <w:marTop w:val="0"/>
      <w:marBottom w:val="0"/>
      <w:divBdr>
        <w:top w:val="none" w:sz="0" w:space="0" w:color="auto"/>
        <w:left w:val="none" w:sz="0" w:space="0" w:color="auto"/>
        <w:bottom w:val="none" w:sz="0" w:space="0" w:color="auto"/>
        <w:right w:val="none" w:sz="0" w:space="0" w:color="auto"/>
      </w:divBdr>
    </w:div>
    <w:div w:id="211867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1.png@01CFBC95.70369C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Adkins, Amee</dc:creator>
  <cp:lastModifiedBy>test</cp:lastModifiedBy>
  <cp:revision>4</cp:revision>
  <dcterms:created xsi:type="dcterms:W3CDTF">2015-09-01T14:49:00Z</dcterms:created>
  <dcterms:modified xsi:type="dcterms:W3CDTF">2015-09-01T15:17:00Z</dcterms:modified>
</cp:coreProperties>
</file>