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BC" w:rsidRDefault="00FA7EA7" w:rsidP="00EB7CF3">
      <w:pPr>
        <w:spacing w:after="0" w:line="240" w:lineRule="auto"/>
      </w:pPr>
      <w:r>
        <w:t>IL-TPAC</w:t>
      </w:r>
    </w:p>
    <w:p w:rsidR="00BF7F85" w:rsidRDefault="00BF7F85" w:rsidP="00EB7CF3">
      <w:pPr>
        <w:spacing w:after="0" w:line="240" w:lineRule="auto"/>
      </w:pPr>
      <w:r>
        <w:t>February 3, 2014</w:t>
      </w:r>
    </w:p>
    <w:p w:rsidR="00FA7EA7" w:rsidRDefault="00FA7EA7" w:rsidP="00EB7CF3">
      <w:pPr>
        <w:spacing w:after="0" w:line="240" w:lineRule="auto"/>
      </w:pPr>
    </w:p>
    <w:p w:rsidR="00545F87" w:rsidRDefault="00545F87" w:rsidP="00EB7CF3">
      <w:pPr>
        <w:spacing w:after="0" w:line="240" w:lineRule="auto"/>
      </w:pPr>
    </w:p>
    <w:p w:rsidR="00545F87" w:rsidRDefault="00545F87" w:rsidP="00EB7CF3">
      <w:pPr>
        <w:spacing w:after="0" w:line="240" w:lineRule="auto"/>
      </w:pPr>
      <w:r>
        <w:t xml:space="preserve">Technical studies—reliability, validity, fairness, etc.  </w:t>
      </w:r>
      <w:proofErr w:type="gramStart"/>
      <w:r>
        <w:t>what</w:t>
      </w:r>
      <w:proofErr w:type="gramEnd"/>
      <w:r>
        <w:t xml:space="preserve"> is available or will be to answer concerns?</w:t>
      </w:r>
    </w:p>
    <w:p w:rsidR="0099308C" w:rsidRDefault="0099308C" w:rsidP="0099308C">
      <w:pPr>
        <w:spacing w:after="0" w:line="240" w:lineRule="auto"/>
        <w:ind w:left="720"/>
      </w:pPr>
      <w:r>
        <w:t xml:space="preserve">Field test summary report is the publicly available document.  See it for reliability and validity measures that meet professional standards.  As states move toward policy, they have access to a longer technical report (700 pages+ intended to an audience of </w:t>
      </w:r>
      <w:proofErr w:type="spellStart"/>
      <w:r>
        <w:t>psychometricians</w:t>
      </w:r>
      <w:proofErr w:type="spellEnd"/>
      <w:r>
        <w:t xml:space="preserve">).  </w:t>
      </w:r>
    </w:p>
    <w:p w:rsidR="0099308C" w:rsidRDefault="0099308C" w:rsidP="0099308C">
      <w:pPr>
        <w:spacing w:after="0" w:line="240" w:lineRule="auto"/>
        <w:ind w:left="720"/>
      </w:pPr>
    </w:p>
    <w:p w:rsidR="0099308C" w:rsidRDefault="0099308C" w:rsidP="0099308C">
      <w:pPr>
        <w:spacing w:after="0" w:line="240" w:lineRule="auto"/>
        <w:ind w:left="720"/>
      </w:pPr>
      <w:r>
        <w:t xml:space="preserve">Predictive validity studies are a priority, but necessarily still some time in coming.  </w:t>
      </w:r>
      <w:proofErr w:type="gramStart"/>
      <w:r>
        <w:t>Designing now.</w:t>
      </w:r>
      <w:proofErr w:type="gramEnd"/>
    </w:p>
    <w:p w:rsidR="0099308C" w:rsidRDefault="0099308C" w:rsidP="0099308C">
      <w:pPr>
        <w:spacing w:after="0" w:line="240" w:lineRule="auto"/>
        <w:ind w:left="720"/>
      </w:pPr>
    </w:p>
    <w:p w:rsidR="0099308C" w:rsidRDefault="0099308C" w:rsidP="0099308C">
      <w:pPr>
        <w:spacing w:after="0" w:line="240" w:lineRule="auto"/>
        <w:ind w:left="720"/>
      </w:pPr>
      <w:r>
        <w:t>Fairness considerations are studies currently in ongoing data collection.</w:t>
      </w:r>
    </w:p>
    <w:p w:rsidR="0099308C" w:rsidRDefault="0099308C" w:rsidP="0099308C">
      <w:pPr>
        <w:spacing w:after="0" w:line="240" w:lineRule="auto"/>
        <w:ind w:left="720"/>
      </w:pPr>
    </w:p>
    <w:p w:rsidR="0099308C" w:rsidRDefault="0099308C" w:rsidP="0099308C">
      <w:pPr>
        <w:spacing w:after="0" w:line="240" w:lineRule="auto"/>
        <w:ind w:left="720"/>
      </w:pPr>
      <w:r>
        <w:t>Specific questions or concerns would be very helpful to our colleagues at SCALE to understand what people need to know.  Further general questions about reliability and validity are less useful, as that is addressed.</w:t>
      </w:r>
    </w:p>
    <w:p w:rsidR="0099308C" w:rsidRDefault="0099308C" w:rsidP="00EB7CF3">
      <w:pPr>
        <w:spacing w:after="0" w:line="240" w:lineRule="auto"/>
      </w:pPr>
    </w:p>
    <w:p w:rsidR="00F06D63" w:rsidRDefault="00F06D63" w:rsidP="00EB7CF3">
      <w:pPr>
        <w:spacing w:after="0" w:line="240" w:lineRule="auto"/>
      </w:pPr>
      <w:r>
        <w:t>Inter-rater reliability details for scoring</w:t>
      </w:r>
    </w:p>
    <w:p w:rsidR="00996283" w:rsidRDefault="00996283" w:rsidP="00996283">
      <w:pPr>
        <w:spacing w:after="0" w:line="240" w:lineRule="auto"/>
        <w:ind w:left="720"/>
      </w:pPr>
      <w:r>
        <w:t>There is an initial screening process to weed out the lenient and stringent ends of the spectrum of potential scorers.</w:t>
      </w:r>
    </w:p>
    <w:p w:rsidR="00996283" w:rsidRDefault="00996283" w:rsidP="00996283">
      <w:pPr>
        <w:spacing w:after="0" w:line="240" w:lineRule="auto"/>
        <w:ind w:left="720"/>
      </w:pPr>
      <w:r>
        <w:t>Every scorer is back-read by a supervisor.</w:t>
      </w:r>
    </w:p>
    <w:p w:rsidR="00996283" w:rsidRDefault="00996283" w:rsidP="00996283">
      <w:pPr>
        <w:spacing w:after="0" w:line="240" w:lineRule="auto"/>
        <w:ind w:left="720"/>
      </w:pPr>
      <w:r>
        <w:t>Every scorer is issued a validity portfolio every X-number of portfolios scored.</w:t>
      </w:r>
    </w:p>
    <w:p w:rsidR="00996283" w:rsidRDefault="00996283" w:rsidP="00996283">
      <w:pPr>
        <w:spacing w:after="0" w:line="240" w:lineRule="auto"/>
        <w:ind w:left="720"/>
      </w:pPr>
      <w:r>
        <w:t xml:space="preserve">10-15% </w:t>
      </w:r>
      <w:proofErr w:type="gramStart"/>
      <w:r>
        <w:t>are</w:t>
      </w:r>
      <w:proofErr w:type="gramEnd"/>
      <w:r>
        <w:t xml:space="preserve"> randomly selected for double-scoring.</w:t>
      </w:r>
    </w:p>
    <w:p w:rsidR="00996283" w:rsidRDefault="00996283" w:rsidP="00996283">
      <w:pPr>
        <w:spacing w:after="0" w:line="240" w:lineRule="auto"/>
        <w:ind w:left="720"/>
      </w:pPr>
      <w:r>
        <w:t xml:space="preserve">Every portfolio that is around the cut score band (37-42) </w:t>
      </w:r>
      <w:proofErr w:type="gramStart"/>
      <w:r>
        <w:t>are</w:t>
      </w:r>
      <w:proofErr w:type="gramEnd"/>
      <w:r>
        <w:t xml:space="preserve"> automatically double-scored and in the case of different conclusions, scored a third time by scoring supervisor or trainer.</w:t>
      </w:r>
    </w:p>
    <w:p w:rsidR="00996283" w:rsidRDefault="00996283" w:rsidP="00996283">
      <w:pPr>
        <w:spacing w:after="0" w:line="240" w:lineRule="auto"/>
        <w:ind w:left="720"/>
      </w:pPr>
    </w:p>
    <w:p w:rsidR="00996283" w:rsidRDefault="00996283" w:rsidP="00996283">
      <w:pPr>
        <w:spacing w:after="0" w:line="240" w:lineRule="auto"/>
        <w:ind w:left="720"/>
      </w:pPr>
      <w:proofErr w:type="gramStart"/>
      <w:r>
        <w:t>A reason to encourage more participation in scoring—to access the training materials to understand how rigorous and solid the scoring process is.</w:t>
      </w:r>
      <w:proofErr w:type="gramEnd"/>
    </w:p>
    <w:p w:rsidR="00996283" w:rsidRDefault="00996283" w:rsidP="00996283">
      <w:pPr>
        <w:spacing w:after="0" w:line="240" w:lineRule="auto"/>
        <w:ind w:left="720"/>
      </w:pPr>
    </w:p>
    <w:p w:rsidR="00F06D63" w:rsidRDefault="00F06D63" w:rsidP="00EB7CF3">
      <w:pPr>
        <w:spacing w:after="0" w:line="240" w:lineRule="auto"/>
      </w:pPr>
    </w:p>
    <w:p w:rsidR="00FA7EA7" w:rsidRDefault="00FA7EA7" w:rsidP="00EB7CF3">
      <w:pPr>
        <w:spacing w:after="0" w:line="240" w:lineRule="auto"/>
      </w:pPr>
      <w:r>
        <w:t>CPS permission form</w:t>
      </w:r>
      <w:r w:rsidR="00BF7F85">
        <w:t>—working with Leslie Ackerman</w:t>
      </w:r>
    </w:p>
    <w:p w:rsidR="00BF7F85" w:rsidRDefault="00BF7F85" w:rsidP="00EB7CF3">
      <w:pPr>
        <w:spacing w:after="0" w:line="240" w:lineRule="auto"/>
      </w:pPr>
      <w:r>
        <w:tab/>
        <w:t xml:space="preserve">Meeting with CPS leadership </w:t>
      </w:r>
      <w:r w:rsidR="00861591">
        <w:t xml:space="preserve">(Alicia Winkler) </w:t>
      </w:r>
      <w:r>
        <w:t>in March</w:t>
      </w:r>
      <w:r w:rsidR="00861591">
        <w:t>, ISBE representation to join as available</w:t>
      </w:r>
    </w:p>
    <w:p w:rsidR="00BF7F85" w:rsidRDefault="00861591" w:rsidP="00EB7CF3">
      <w:pPr>
        <w:spacing w:after="0" w:line="240" w:lineRule="auto"/>
      </w:pPr>
      <w:r>
        <w:tab/>
        <w:t>Communicating the assessment requirements with school-level partners</w:t>
      </w:r>
    </w:p>
    <w:p w:rsidR="00861591" w:rsidRDefault="00861591" w:rsidP="00EB7CF3">
      <w:pPr>
        <w:spacing w:after="0" w:line="240" w:lineRule="auto"/>
      </w:pPr>
      <w:r>
        <w:tab/>
        <w:t>Clarify the video component, permissions, etc.</w:t>
      </w:r>
    </w:p>
    <w:p w:rsidR="00861591" w:rsidRDefault="00861591" w:rsidP="00EB7CF3">
      <w:pPr>
        <w:spacing w:after="0" w:line="240" w:lineRule="auto"/>
      </w:pPr>
    </w:p>
    <w:p w:rsidR="00BF7F85" w:rsidRDefault="00BF7F85" w:rsidP="00EB7CF3">
      <w:pPr>
        <w:spacing w:after="0" w:line="240" w:lineRule="auto"/>
      </w:pPr>
      <w:r>
        <w:t>Latino Policy Forum presentation and Q&amp;A, March 24</w:t>
      </w:r>
    </w:p>
    <w:p w:rsidR="00BF7F85" w:rsidRDefault="00BF7F85" w:rsidP="00EB7CF3">
      <w:pPr>
        <w:spacing w:after="0" w:line="240" w:lineRule="auto"/>
      </w:pPr>
      <w:r>
        <w:tab/>
        <w:t>Effective teaching for linguistically and culturally diverse students</w:t>
      </w:r>
    </w:p>
    <w:p w:rsidR="00EB33B8" w:rsidRDefault="00EB33B8" w:rsidP="00EB33B8">
      <w:pPr>
        <w:spacing w:after="0" w:line="240" w:lineRule="auto"/>
        <w:ind w:left="720"/>
      </w:pPr>
      <w:r>
        <w:t>Highlight emphasis on academic language and language development for all, in an effort to make higher learning demands accessible for all</w:t>
      </w:r>
    </w:p>
    <w:p w:rsidR="00BF7F85" w:rsidRDefault="00BF7F85" w:rsidP="00EB7CF3">
      <w:pPr>
        <w:spacing w:after="0" w:line="240" w:lineRule="auto"/>
      </w:pPr>
    </w:p>
    <w:p w:rsidR="00FA7EA7" w:rsidRDefault="00FA7EA7" w:rsidP="00EB7CF3">
      <w:pPr>
        <w:spacing w:after="0" w:line="240" w:lineRule="auto"/>
      </w:pPr>
      <w:r>
        <w:t>DCFS centralized permission</w:t>
      </w:r>
      <w:r w:rsidR="000A47D7">
        <w:t>—</w:t>
      </w:r>
      <w:r w:rsidR="008A5B54">
        <w:t>Elisa</w:t>
      </w:r>
    </w:p>
    <w:p w:rsidR="000A47D7" w:rsidRDefault="000A47D7" w:rsidP="00EB7CF3">
      <w:pPr>
        <w:spacing w:after="0" w:line="240" w:lineRule="auto"/>
        <w:ind w:left="720"/>
      </w:pPr>
      <w:r>
        <w:t xml:space="preserve">Suzanne, UIUC, Greg Donavon—DCFS inclined to support including DCFS wards in edTPA process.  Vicki or Jason, please </w:t>
      </w:r>
      <w:proofErr w:type="gramStart"/>
      <w:r>
        <w:t>follow</w:t>
      </w:r>
      <w:proofErr w:type="gramEnd"/>
      <w:r>
        <w:t xml:space="preserve"> up from ISBE.</w:t>
      </w:r>
      <w:r w:rsidR="00EB33B8">
        <w:t xml:space="preserve">  </w:t>
      </w:r>
      <w:proofErr w:type="gramStart"/>
      <w:r w:rsidR="00EB33B8">
        <w:t>Amee to follow up with Suzanne for more details.</w:t>
      </w:r>
      <w:proofErr w:type="gramEnd"/>
      <w:r w:rsidR="00EB33B8">
        <w:t xml:space="preserve">  Who is the right person/area to contact?</w:t>
      </w:r>
    </w:p>
    <w:p w:rsidR="00BF7F85" w:rsidRDefault="00BF7F85" w:rsidP="00EB7CF3">
      <w:pPr>
        <w:spacing w:after="0" w:line="240" w:lineRule="auto"/>
      </w:pPr>
    </w:p>
    <w:p w:rsidR="00FA7EA7" w:rsidRDefault="00FA7EA7" w:rsidP="00EB7CF3">
      <w:pPr>
        <w:spacing w:after="0" w:line="240" w:lineRule="auto"/>
      </w:pPr>
      <w:r>
        <w:t>APT crosswalk and future</w:t>
      </w:r>
      <w:r w:rsidR="008A5B54">
        <w:t>—Ava, CCADE</w:t>
      </w:r>
    </w:p>
    <w:p w:rsidR="00F06D63" w:rsidRDefault="00EB33B8" w:rsidP="00EB33B8">
      <w:pPr>
        <w:spacing w:after="0" w:line="240" w:lineRule="auto"/>
        <w:ind w:left="720"/>
      </w:pPr>
      <w:r>
        <w:t xml:space="preserve">New APT to come out next fall or winter, but also looking to new content tests based on elementary </w:t>
      </w:r>
      <w:r w:rsidR="008B7022">
        <w:t>and middle level redesign.  Int</w:t>
      </w:r>
      <w:r>
        <w:t>u</w:t>
      </w:r>
      <w:r w:rsidR="008B7022">
        <w:t>i</w:t>
      </w:r>
      <w:r>
        <w:t>tively this is an opportunity.  Given the range of subject area content tests, that would be a challenge to accomplish in a timely way.</w:t>
      </w:r>
      <w:r w:rsidR="008B7022">
        <w:t xml:space="preserve">  An item for discussion next month:  possibilities or recommendations.  Encourage IHE organizations to discuss.</w:t>
      </w:r>
    </w:p>
    <w:p w:rsidR="00EB33B8" w:rsidRDefault="00EB33B8" w:rsidP="00EB33B8">
      <w:pPr>
        <w:spacing w:after="0" w:line="240" w:lineRule="auto"/>
        <w:ind w:left="720"/>
      </w:pPr>
    </w:p>
    <w:p w:rsidR="00EB33B8" w:rsidRDefault="00EB33B8" w:rsidP="00EB33B8">
      <w:pPr>
        <w:spacing w:after="0" w:line="240" w:lineRule="auto"/>
        <w:ind w:left="720"/>
      </w:pPr>
      <w:r>
        <w:t xml:space="preserve">Need to update the edTPA/IPTS crosswalk.  </w:t>
      </w:r>
      <w:proofErr w:type="gramStart"/>
      <w:r w:rsidRPr="00EB33B8">
        <w:rPr>
          <w:highlight w:val="yellow"/>
        </w:rPr>
        <w:t>Volunteers???</w:t>
      </w:r>
      <w:proofErr w:type="gramEnd"/>
    </w:p>
    <w:p w:rsidR="00EB33B8" w:rsidRDefault="00EB33B8" w:rsidP="00EB7CF3">
      <w:pPr>
        <w:spacing w:after="0" w:line="240" w:lineRule="auto"/>
      </w:pPr>
    </w:p>
    <w:p w:rsidR="00EB7CF3" w:rsidRDefault="00EB7CF3" w:rsidP="00EB7CF3">
      <w:pPr>
        <w:spacing w:after="0" w:line="240" w:lineRule="auto"/>
      </w:pPr>
      <w:proofErr w:type="gramStart"/>
      <w:r>
        <w:t>edTPA</w:t>
      </w:r>
      <w:proofErr w:type="gramEnd"/>
      <w:r>
        <w:t xml:space="preserve"> cut score in IL</w:t>
      </w:r>
    </w:p>
    <w:p w:rsidR="00EB7CF3" w:rsidRPr="00EB7CF3" w:rsidRDefault="00EB7CF3" w:rsidP="00EB7CF3">
      <w:pPr>
        <w:spacing w:after="0" w:line="240" w:lineRule="auto"/>
        <w:ind w:left="720"/>
      </w:pPr>
      <w:r w:rsidRPr="00EB7CF3">
        <w:t xml:space="preserve">Below is a link to the edTPA cut score survey.  </w:t>
      </w:r>
    </w:p>
    <w:p w:rsidR="00EB7CF3" w:rsidRPr="00EB7CF3" w:rsidRDefault="00F97171" w:rsidP="00EB7CF3">
      <w:pPr>
        <w:spacing w:after="0" w:line="240" w:lineRule="auto"/>
        <w:ind w:left="720"/>
      </w:pPr>
      <w:hyperlink r:id="rId6" w:history="1">
        <w:r w:rsidR="00EB7CF3" w:rsidRPr="00EB7CF3">
          <w:t>https://www.surveymonkey.com/s/edTPAmodels</w:t>
        </w:r>
      </w:hyperlink>
    </w:p>
    <w:p w:rsidR="00EB7CF3" w:rsidRPr="00EB7CF3" w:rsidRDefault="00EB7CF3" w:rsidP="00EB7CF3">
      <w:pPr>
        <w:spacing w:after="0" w:line="240" w:lineRule="auto"/>
        <w:ind w:left="720"/>
      </w:pPr>
      <w:r w:rsidRPr="00EB7CF3">
        <w:t>The information ISBE collects from the survey will be used in determining a cut score and implementation model for the edTPA in Illinois.</w:t>
      </w:r>
    </w:p>
    <w:p w:rsidR="00EB7CF3" w:rsidRPr="00EB7CF3" w:rsidRDefault="00EB7CF3" w:rsidP="00EB7CF3">
      <w:pPr>
        <w:spacing w:after="0" w:line="240" w:lineRule="auto"/>
        <w:ind w:left="720"/>
      </w:pPr>
      <w:r w:rsidRPr="00EB7CF3">
        <w:t xml:space="preserve">The survey will close on Friday, February 21, 2014 at 5:00 p.m.  </w:t>
      </w:r>
    </w:p>
    <w:p w:rsidR="00EB7CF3" w:rsidRDefault="00EB7CF3" w:rsidP="00EB7CF3">
      <w:pPr>
        <w:spacing w:after="0" w:line="240" w:lineRule="auto"/>
        <w:ind w:left="720"/>
      </w:pPr>
      <w:r w:rsidRPr="00EB7CF3">
        <w:t>Please share the link with colleagues at your institution who work with teacher candidates in coursework and/or clinical practice sites.</w:t>
      </w:r>
    </w:p>
    <w:p w:rsidR="00BF7F85" w:rsidRDefault="00BF7F85" w:rsidP="008B7022">
      <w:pPr>
        <w:spacing w:after="0" w:line="240" w:lineRule="auto"/>
        <w:ind w:left="720"/>
      </w:pPr>
    </w:p>
    <w:p w:rsidR="008B7022" w:rsidRDefault="008B7022" w:rsidP="008B7022">
      <w:pPr>
        <w:spacing w:after="0" w:line="240" w:lineRule="auto"/>
        <w:ind w:left="720"/>
      </w:pPr>
      <w:r>
        <w:t>For more information on the national standard setting process, please review the report:</w:t>
      </w:r>
    </w:p>
    <w:p w:rsidR="008B7022" w:rsidRDefault="00F97171" w:rsidP="008B7022">
      <w:pPr>
        <w:spacing w:after="0" w:line="240" w:lineRule="auto"/>
        <w:ind w:left="720"/>
      </w:pPr>
      <w:hyperlink r:id="rId7" w:history="1">
        <w:r w:rsidR="008B7022" w:rsidRPr="00315819">
          <w:rPr>
            <w:rStyle w:val="Hyperlink"/>
          </w:rPr>
          <w:t>https://secure.aacte.org/apps/rl/resource.php?resid=313&amp;ref=edtpa</w:t>
        </w:r>
      </w:hyperlink>
    </w:p>
    <w:p w:rsidR="008B7022" w:rsidRDefault="008B7022" w:rsidP="008B7022">
      <w:pPr>
        <w:spacing w:after="0" w:line="240" w:lineRule="auto"/>
        <w:ind w:left="720"/>
      </w:pPr>
    </w:p>
    <w:p w:rsidR="008B7022" w:rsidRDefault="008B7022" w:rsidP="008B7022">
      <w:pPr>
        <w:spacing w:after="0" w:line="240" w:lineRule="auto"/>
        <w:ind w:left="720"/>
      </w:pPr>
      <w:proofErr w:type="gramStart"/>
      <w:r>
        <w:t>Looking to early spring to make the IL determination.</w:t>
      </w:r>
      <w:proofErr w:type="gramEnd"/>
      <w:r>
        <w:t xml:space="preserve"> </w:t>
      </w:r>
    </w:p>
    <w:p w:rsidR="008B7022" w:rsidRDefault="008B7022" w:rsidP="00EB7CF3">
      <w:pPr>
        <w:spacing w:after="0" w:line="240" w:lineRule="auto"/>
      </w:pPr>
    </w:p>
    <w:p w:rsidR="008B7022" w:rsidRDefault="008B7022" w:rsidP="00EB7CF3">
      <w:pPr>
        <w:spacing w:after="0" w:line="240" w:lineRule="auto"/>
      </w:pPr>
    </w:p>
    <w:p w:rsidR="00FA7EA7" w:rsidRDefault="0013739F" w:rsidP="00EB7CF3">
      <w:pPr>
        <w:spacing w:after="0" w:line="240" w:lineRule="auto"/>
      </w:pPr>
      <w:r>
        <w:t xml:space="preserve">AACTE Midwest </w:t>
      </w:r>
      <w:r w:rsidR="00BF7F85">
        <w:t xml:space="preserve">licensure </w:t>
      </w:r>
      <w:r>
        <w:t>reciprocity discussion</w:t>
      </w:r>
    </w:p>
    <w:p w:rsidR="0099308C" w:rsidRDefault="0099308C" w:rsidP="0099308C">
      <w:pPr>
        <w:spacing w:after="0" w:line="240" w:lineRule="auto"/>
        <w:ind w:left="720"/>
      </w:pPr>
      <w:proofErr w:type="gramStart"/>
      <w:r>
        <w:t>Bigger than edTPA considerations.</w:t>
      </w:r>
      <w:proofErr w:type="gramEnd"/>
      <w:r>
        <w:t xml:space="preserve">  ISBE has various requirements that must be met.</w:t>
      </w:r>
    </w:p>
    <w:p w:rsidR="006755F3" w:rsidRDefault="006755F3" w:rsidP="00EB7CF3">
      <w:pPr>
        <w:spacing w:after="0" w:line="240" w:lineRule="auto"/>
      </w:pPr>
    </w:p>
    <w:p w:rsidR="00996283" w:rsidRDefault="00014EA7" w:rsidP="00EB7CF3">
      <w:pPr>
        <w:spacing w:after="0" w:line="240" w:lineRule="auto"/>
      </w:pPr>
      <w:r>
        <w:t>Next month’s agenda, more details on a summer session for local evaluation/scorer training.</w:t>
      </w:r>
    </w:p>
    <w:p w:rsidR="00014EA7" w:rsidRDefault="00014EA7" w:rsidP="00EB7CF3">
      <w:pPr>
        <w:spacing w:after="0" w:line="240" w:lineRule="auto"/>
      </w:pPr>
    </w:p>
    <w:p w:rsidR="00014EA7" w:rsidRDefault="00014EA7" w:rsidP="00EB7CF3">
      <w:pPr>
        <w:spacing w:after="0" w:line="240" w:lineRule="auto"/>
      </w:pPr>
    </w:p>
    <w:p w:rsidR="00F06D63" w:rsidRDefault="00996283" w:rsidP="00EB7CF3">
      <w:pPr>
        <w:spacing w:after="0" w:line="240" w:lineRule="auto"/>
      </w:pPr>
      <w:r>
        <w:t>Updates</w:t>
      </w:r>
    </w:p>
    <w:p w:rsidR="00996283" w:rsidRDefault="00996283" w:rsidP="00EB7CF3">
      <w:pPr>
        <w:spacing w:after="0" w:line="240" w:lineRule="auto"/>
      </w:pPr>
      <w:r>
        <w:t>SCALE</w:t>
      </w:r>
    </w:p>
    <w:p w:rsidR="00014EA7" w:rsidRDefault="00014EA7" w:rsidP="00014EA7">
      <w:pPr>
        <w:spacing w:after="0" w:line="240" w:lineRule="auto"/>
        <w:ind w:left="720"/>
      </w:pPr>
      <w:r>
        <w:t>NAME statement and AACTE response</w:t>
      </w:r>
    </w:p>
    <w:p w:rsidR="00014EA7" w:rsidRDefault="00F97171" w:rsidP="00014EA7">
      <w:pPr>
        <w:spacing w:after="0" w:line="240" w:lineRule="auto"/>
        <w:ind w:left="720"/>
      </w:pPr>
      <w:hyperlink r:id="rId8" w:history="1">
        <w:r w:rsidR="00014EA7" w:rsidRPr="00315819">
          <w:rPr>
            <w:rStyle w:val="Hyperlink"/>
          </w:rPr>
          <w:t>http://nameorg.org/</w:t>
        </w:r>
      </w:hyperlink>
    </w:p>
    <w:p w:rsidR="00014EA7" w:rsidRDefault="00014EA7" w:rsidP="00014EA7">
      <w:pPr>
        <w:spacing w:after="0" w:line="240" w:lineRule="auto"/>
        <w:ind w:left="720"/>
      </w:pPr>
      <w:r>
        <w:t>Joint statement to come</w:t>
      </w:r>
    </w:p>
    <w:p w:rsidR="00F06D63" w:rsidRDefault="00F06D63" w:rsidP="00EB7CF3">
      <w:pPr>
        <w:spacing w:after="0" w:line="240" w:lineRule="auto"/>
      </w:pPr>
    </w:p>
    <w:p w:rsidR="00F06D63" w:rsidRDefault="00F06D63" w:rsidP="00EB7CF3">
      <w:pPr>
        <w:spacing w:after="0" w:line="240" w:lineRule="auto"/>
      </w:pPr>
    </w:p>
    <w:p w:rsidR="006755F3" w:rsidRDefault="006755F3" w:rsidP="00EB7CF3">
      <w:pPr>
        <w:spacing w:after="0" w:line="240" w:lineRule="auto"/>
      </w:pPr>
      <w:r>
        <w:t>Questions I’ve fielded recently and the answers</w:t>
      </w:r>
    </w:p>
    <w:p w:rsidR="006755F3" w:rsidRDefault="006755F3" w:rsidP="00EB7CF3">
      <w:pPr>
        <w:spacing w:after="0" w:line="240" w:lineRule="auto"/>
      </w:pPr>
    </w:p>
    <w:p w:rsidR="006755F3" w:rsidRDefault="009C1AE0" w:rsidP="00EB7CF3">
      <w:pPr>
        <w:spacing w:after="0" w:line="240" w:lineRule="auto"/>
      </w:pPr>
      <w:r>
        <w:t>Q:  Is it within the scope of acceptable support to have a campus writing center review edTPA narratives?</w:t>
      </w:r>
    </w:p>
    <w:p w:rsidR="009C1AE0" w:rsidRDefault="009C1AE0" w:rsidP="00EB7CF3">
      <w:pPr>
        <w:spacing w:after="0" w:line="240" w:lineRule="auto"/>
      </w:pPr>
      <w:r>
        <w:t>A:  So long as the support is not direct editing by an individual, it is acceptable practice.</w:t>
      </w:r>
      <w:r w:rsidR="006841F8">
        <w:t xml:space="preserve">  Teaching a candidate about writing is a support that is appropriate and acceptable.</w:t>
      </w:r>
    </w:p>
    <w:p w:rsidR="009C1AE0" w:rsidRDefault="009C1AE0" w:rsidP="00EB7CF3">
      <w:pPr>
        <w:spacing w:after="0" w:line="240" w:lineRule="auto"/>
      </w:pPr>
    </w:p>
    <w:p w:rsidR="009C1AE0" w:rsidRDefault="009C1AE0" w:rsidP="00EB7CF3">
      <w:pPr>
        <w:spacing w:after="0" w:line="240" w:lineRule="auto"/>
      </w:pPr>
      <w:r>
        <w:t xml:space="preserve">Q:  Regarding ISBE’s </w:t>
      </w:r>
      <w:r w:rsidR="0013739F">
        <w:t>survey for edTPA cut scores, should there be a single institutional response?</w:t>
      </w:r>
    </w:p>
    <w:p w:rsidR="0013739F" w:rsidRDefault="0013739F" w:rsidP="00EB7CF3">
      <w:pPr>
        <w:spacing w:after="0" w:line="240" w:lineRule="auto"/>
      </w:pPr>
      <w:r>
        <w:t>A:  Please send the survey to the faculty.</w:t>
      </w:r>
    </w:p>
    <w:p w:rsidR="0013739F" w:rsidRDefault="0013739F" w:rsidP="00EB7CF3">
      <w:pPr>
        <w:spacing w:after="0" w:line="240" w:lineRule="auto"/>
      </w:pPr>
    </w:p>
    <w:p w:rsidR="00996283" w:rsidRDefault="00996283" w:rsidP="00EB7CF3">
      <w:pPr>
        <w:spacing w:after="0" w:line="240" w:lineRule="auto"/>
      </w:pPr>
      <w:r>
        <w:t>Q: Elementary candidates in bilingual contexts teaching in a language other than English.  Is that permissible or must the candidate provide English translation?</w:t>
      </w:r>
    </w:p>
    <w:p w:rsidR="00014EA7" w:rsidRDefault="00014EA7" w:rsidP="00EB7CF3">
      <w:pPr>
        <w:spacing w:after="0" w:line="240" w:lineRule="auto"/>
      </w:pPr>
      <w:r>
        <w:t xml:space="preserve">A:  </w:t>
      </w:r>
      <w:proofErr w:type="spellStart"/>
      <w:r>
        <w:t>Permissable</w:t>
      </w:r>
      <w:proofErr w:type="spellEnd"/>
      <w:r>
        <w:t>.  Scorer matching allows for readers who are proficient in the language of instruction.  No translation required.</w:t>
      </w:r>
    </w:p>
    <w:p w:rsidR="0013739F" w:rsidRDefault="0013739F" w:rsidP="00EB7CF3">
      <w:pPr>
        <w:spacing w:after="0" w:line="240" w:lineRule="auto"/>
      </w:pPr>
    </w:p>
    <w:sectPr w:rsidR="0013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A7"/>
    <w:rsid w:val="00014DC0"/>
    <w:rsid w:val="00014EA7"/>
    <w:rsid w:val="0002142E"/>
    <w:rsid w:val="00022185"/>
    <w:rsid w:val="00023372"/>
    <w:rsid w:val="000245EA"/>
    <w:rsid w:val="00024C6A"/>
    <w:rsid w:val="00034BAE"/>
    <w:rsid w:val="0003510D"/>
    <w:rsid w:val="00042EEA"/>
    <w:rsid w:val="000541C6"/>
    <w:rsid w:val="000556D8"/>
    <w:rsid w:val="0005768D"/>
    <w:rsid w:val="00057F92"/>
    <w:rsid w:val="00060942"/>
    <w:rsid w:val="00061C2E"/>
    <w:rsid w:val="00061D5C"/>
    <w:rsid w:val="000659C6"/>
    <w:rsid w:val="00065D92"/>
    <w:rsid w:val="00067814"/>
    <w:rsid w:val="00074584"/>
    <w:rsid w:val="0007650A"/>
    <w:rsid w:val="000773A5"/>
    <w:rsid w:val="00077C24"/>
    <w:rsid w:val="00080AC2"/>
    <w:rsid w:val="0008556B"/>
    <w:rsid w:val="0009259D"/>
    <w:rsid w:val="00094231"/>
    <w:rsid w:val="000A3AC5"/>
    <w:rsid w:val="000A444A"/>
    <w:rsid w:val="000A448B"/>
    <w:rsid w:val="000A45A3"/>
    <w:rsid w:val="000A47D7"/>
    <w:rsid w:val="000A52FC"/>
    <w:rsid w:val="000A68AC"/>
    <w:rsid w:val="000A70AA"/>
    <w:rsid w:val="000B158B"/>
    <w:rsid w:val="000B3623"/>
    <w:rsid w:val="000B3EF2"/>
    <w:rsid w:val="000C0DDD"/>
    <w:rsid w:val="000C158B"/>
    <w:rsid w:val="000C2353"/>
    <w:rsid w:val="000C3E73"/>
    <w:rsid w:val="000C6124"/>
    <w:rsid w:val="000C7AD2"/>
    <w:rsid w:val="000C7EF0"/>
    <w:rsid w:val="000D2F3C"/>
    <w:rsid w:val="000D3265"/>
    <w:rsid w:val="000D67AD"/>
    <w:rsid w:val="000D78D1"/>
    <w:rsid w:val="000E116A"/>
    <w:rsid w:val="000E3006"/>
    <w:rsid w:val="000F1BF1"/>
    <w:rsid w:val="000F2526"/>
    <w:rsid w:val="000F3630"/>
    <w:rsid w:val="001000A9"/>
    <w:rsid w:val="0010246D"/>
    <w:rsid w:val="00102FE1"/>
    <w:rsid w:val="0010479B"/>
    <w:rsid w:val="001050FD"/>
    <w:rsid w:val="00107192"/>
    <w:rsid w:val="00110CFB"/>
    <w:rsid w:val="00110FD6"/>
    <w:rsid w:val="00112858"/>
    <w:rsid w:val="0011628A"/>
    <w:rsid w:val="00117FDA"/>
    <w:rsid w:val="001207C8"/>
    <w:rsid w:val="00120893"/>
    <w:rsid w:val="0012337A"/>
    <w:rsid w:val="001253EC"/>
    <w:rsid w:val="00125A8F"/>
    <w:rsid w:val="001263C6"/>
    <w:rsid w:val="00127F3D"/>
    <w:rsid w:val="00131D32"/>
    <w:rsid w:val="00132A50"/>
    <w:rsid w:val="00132F21"/>
    <w:rsid w:val="00133097"/>
    <w:rsid w:val="001332B2"/>
    <w:rsid w:val="00133310"/>
    <w:rsid w:val="00136637"/>
    <w:rsid w:val="0013739F"/>
    <w:rsid w:val="00141426"/>
    <w:rsid w:val="00144213"/>
    <w:rsid w:val="0014649B"/>
    <w:rsid w:val="00147277"/>
    <w:rsid w:val="0015164C"/>
    <w:rsid w:val="0015301C"/>
    <w:rsid w:val="00157925"/>
    <w:rsid w:val="00164496"/>
    <w:rsid w:val="0017145B"/>
    <w:rsid w:val="00171CDF"/>
    <w:rsid w:val="00171FEC"/>
    <w:rsid w:val="0017214F"/>
    <w:rsid w:val="00172252"/>
    <w:rsid w:val="00173A15"/>
    <w:rsid w:val="00174FFD"/>
    <w:rsid w:val="0017655A"/>
    <w:rsid w:val="0018186B"/>
    <w:rsid w:val="001867C7"/>
    <w:rsid w:val="00186B70"/>
    <w:rsid w:val="00187096"/>
    <w:rsid w:val="00190A86"/>
    <w:rsid w:val="00197FBC"/>
    <w:rsid w:val="001A3182"/>
    <w:rsid w:val="001A320F"/>
    <w:rsid w:val="001A6159"/>
    <w:rsid w:val="001B0B41"/>
    <w:rsid w:val="001B1920"/>
    <w:rsid w:val="001B27B7"/>
    <w:rsid w:val="001B53D2"/>
    <w:rsid w:val="001B5614"/>
    <w:rsid w:val="001B5965"/>
    <w:rsid w:val="001B7738"/>
    <w:rsid w:val="001C5FAD"/>
    <w:rsid w:val="001D4EAD"/>
    <w:rsid w:val="001D7AAA"/>
    <w:rsid w:val="001E2798"/>
    <w:rsid w:val="001E347D"/>
    <w:rsid w:val="001E3A15"/>
    <w:rsid w:val="001F1B77"/>
    <w:rsid w:val="001F2683"/>
    <w:rsid w:val="001F5036"/>
    <w:rsid w:val="001F51E2"/>
    <w:rsid w:val="001F6B18"/>
    <w:rsid w:val="00201D3C"/>
    <w:rsid w:val="0020379D"/>
    <w:rsid w:val="00203A2A"/>
    <w:rsid w:val="00216E8B"/>
    <w:rsid w:val="00221648"/>
    <w:rsid w:val="00221B9D"/>
    <w:rsid w:val="00222209"/>
    <w:rsid w:val="002263A4"/>
    <w:rsid w:val="002265B6"/>
    <w:rsid w:val="002304FD"/>
    <w:rsid w:val="00233F29"/>
    <w:rsid w:val="00236371"/>
    <w:rsid w:val="002375AF"/>
    <w:rsid w:val="00246DA6"/>
    <w:rsid w:val="00251EE1"/>
    <w:rsid w:val="00260954"/>
    <w:rsid w:val="00263284"/>
    <w:rsid w:val="002664D0"/>
    <w:rsid w:val="00266A73"/>
    <w:rsid w:val="0027012B"/>
    <w:rsid w:val="00270F49"/>
    <w:rsid w:val="00273ABF"/>
    <w:rsid w:val="002763ED"/>
    <w:rsid w:val="00292F91"/>
    <w:rsid w:val="00295A69"/>
    <w:rsid w:val="00296381"/>
    <w:rsid w:val="002967D2"/>
    <w:rsid w:val="00297317"/>
    <w:rsid w:val="002A1BC1"/>
    <w:rsid w:val="002A22DE"/>
    <w:rsid w:val="002A49BB"/>
    <w:rsid w:val="002A5259"/>
    <w:rsid w:val="002A63F9"/>
    <w:rsid w:val="002A783E"/>
    <w:rsid w:val="002B1591"/>
    <w:rsid w:val="002B62CE"/>
    <w:rsid w:val="002B662E"/>
    <w:rsid w:val="002C1671"/>
    <w:rsid w:val="002C2B59"/>
    <w:rsid w:val="002C4439"/>
    <w:rsid w:val="002C4C78"/>
    <w:rsid w:val="002D02F5"/>
    <w:rsid w:val="002D0802"/>
    <w:rsid w:val="002D14B7"/>
    <w:rsid w:val="002D3593"/>
    <w:rsid w:val="002D3711"/>
    <w:rsid w:val="002D6E84"/>
    <w:rsid w:val="002E10FB"/>
    <w:rsid w:val="002E2E03"/>
    <w:rsid w:val="002E4C8A"/>
    <w:rsid w:val="002E5058"/>
    <w:rsid w:val="002F3D62"/>
    <w:rsid w:val="003048B9"/>
    <w:rsid w:val="0031146C"/>
    <w:rsid w:val="003117E1"/>
    <w:rsid w:val="00313987"/>
    <w:rsid w:val="00314536"/>
    <w:rsid w:val="003168F5"/>
    <w:rsid w:val="00316C85"/>
    <w:rsid w:val="00316CAD"/>
    <w:rsid w:val="0032519D"/>
    <w:rsid w:val="00325374"/>
    <w:rsid w:val="00331CDB"/>
    <w:rsid w:val="00332AE4"/>
    <w:rsid w:val="00332FE4"/>
    <w:rsid w:val="00333313"/>
    <w:rsid w:val="00335125"/>
    <w:rsid w:val="003351A7"/>
    <w:rsid w:val="00336B7B"/>
    <w:rsid w:val="003401AD"/>
    <w:rsid w:val="00341BB5"/>
    <w:rsid w:val="00342268"/>
    <w:rsid w:val="00343080"/>
    <w:rsid w:val="00347332"/>
    <w:rsid w:val="00350A7E"/>
    <w:rsid w:val="00350C9E"/>
    <w:rsid w:val="003510C6"/>
    <w:rsid w:val="00351CB4"/>
    <w:rsid w:val="00352242"/>
    <w:rsid w:val="00355D85"/>
    <w:rsid w:val="00360235"/>
    <w:rsid w:val="00360C34"/>
    <w:rsid w:val="00360F2C"/>
    <w:rsid w:val="00363F2E"/>
    <w:rsid w:val="003644FB"/>
    <w:rsid w:val="00364624"/>
    <w:rsid w:val="0036513A"/>
    <w:rsid w:val="0037171F"/>
    <w:rsid w:val="00372E82"/>
    <w:rsid w:val="00373A9B"/>
    <w:rsid w:val="00373CDD"/>
    <w:rsid w:val="00373DAB"/>
    <w:rsid w:val="003740D8"/>
    <w:rsid w:val="00376065"/>
    <w:rsid w:val="00376544"/>
    <w:rsid w:val="003809A3"/>
    <w:rsid w:val="00381952"/>
    <w:rsid w:val="00382E05"/>
    <w:rsid w:val="0038586A"/>
    <w:rsid w:val="00385B1E"/>
    <w:rsid w:val="00391F4E"/>
    <w:rsid w:val="003A0265"/>
    <w:rsid w:val="003A4364"/>
    <w:rsid w:val="003A5DD7"/>
    <w:rsid w:val="003A6ED4"/>
    <w:rsid w:val="003B21EA"/>
    <w:rsid w:val="003B62F3"/>
    <w:rsid w:val="003C5357"/>
    <w:rsid w:val="003C5F6B"/>
    <w:rsid w:val="003C66B4"/>
    <w:rsid w:val="003C79C0"/>
    <w:rsid w:val="003C7ED3"/>
    <w:rsid w:val="003D07EA"/>
    <w:rsid w:val="003D1992"/>
    <w:rsid w:val="003D464B"/>
    <w:rsid w:val="003D4650"/>
    <w:rsid w:val="003D5BF6"/>
    <w:rsid w:val="003D787B"/>
    <w:rsid w:val="003E078A"/>
    <w:rsid w:val="003E7441"/>
    <w:rsid w:val="003F3B0E"/>
    <w:rsid w:val="003F5FDF"/>
    <w:rsid w:val="003F670E"/>
    <w:rsid w:val="00402D96"/>
    <w:rsid w:val="00402E74"/>
    <w:rsid w:val="0040525A"/>
    <w:rsid w:val="004103BF"/>
    <w:rsid w:val="00414642"/>
    <w:rsid w:val="004147FE"/>
    <w:rsid w:val="004176C4"/>
    <w:rsid w:val="00422929"/>
    <w:rsid w:val="00423646"/>
    <w:rsid w:val="0042374D"/>
    <w:rsid w:val="004261CB"/>
    <w:rsid w:val="004276B0"/>
    <w:rsid w:val="00431917"/>
    <w:rsid w:val="0043477B"/>
    <w:rsid w:val="00440835"/>
    <w:rsid w:val="00441262"/>
    <w:rsid w:val="00441E11"/>
    <w:rsid w:val="00441FAA"/>
    <w:rsid w:val="004475EB"/>
    <w:rsid w:val="00450A34"/>
    <w:rsid w:val="00452527"/>
    <w:rsid w:val="00455DAA"/>
    <w:rsid w:val="00456BEA"/>
    <w:rsid w:val="00460096"/>
    <w:rsid w:val="00461A89"/>
    <w:rsid w:val="004624BA"/>
    <w:rsid w:val="00462EEF"/>
    <w:rsid w:val="00465661"/>
    <w:rsid w:val="00473D20"/>
    <w:rsid w:val="00475A2D"/>
    <w:rsid w:val="00477AEE"/>
    <w:rsid w:val="00480FE6"/>
    <w:rsid w:val="0048180D"/>
    <w:rsid w:val="0048596D"/>
    <w:rsid w:val="00485E0B"/>
    <w:rsid w:val="004900E0"/>
    <w:rsid w:val="004909AC"/>
    <w:rsid w:val="0049185C"/>
    <w:rsid w:val="00492968"/>
    <w:rsid w:val="00495169"/>
    <w:rsid w:val="0049633E"/>
    <w:rsid w:val="004A4499"/>
    <w:rsid w:val="004A4943"/>
    <w:rsid w:val="004A7680"/>
    <w:rsid w:val="004B0CD7"/>
    <w:rsid w:val="004B6DA6"/>
    <w:rsid w:val="004C099F"/>
    <w:rsid w:val="004D21AE"/>
    <w:rsid w:val="004D39DB"/>
    <w:rsid w:val="004D51F5"/>
    <w:rsid w:val="004D73B0"/>
    <w:rsid w:val="004E16D5"/>
    <w:rsid w:val="004E27C3"/>
    <w:rsid w:val="004E2ECC"/>
    <w:rsid w:val="004E3EB4"/>
    <w:rsid w:val="004E456C"/>
    <w:rsid w:val="004E56E8"/>
    <w:rsid w:val="004E62C4"/>
    <w:rsid w:val="004F07BC"/>
    <w:rsid w:val="004F095E"/>
    <w:rsid w:val="004F5006"/>
    <w:rsid w:val="00504393"/>
    <w:rsid w:val="00511360"/>
    <w:rsid w:val="005129D6"/>
    <w:rsid w:val="005133C1"/>
    <w:rsid w:val="00514CF1"/>
    <w:rsid w:val="005150F2"/>
    <w:rsid w:val="00523822"/>
    <w:rsid w:val="005333C1"/>
    <w:rsid w:val="00537BD2"/>
    <w:rsid w:val="00540FC7"/>
    <w:rsid w:val="00541458"/>
    <w:rsid w:val="00545194"/>
    <w:rsid w:val="00545F87"/>
    <w:rsid w:val="00547A5B"/>
    <w:rsid w:val="00550265"/>
    <w:rsid w:val="0055370F"/>
    <w:rsid w:val="005556E2"/>
    <w:rsid w:val="005558F5"/>
    <w:rsid w:val="00556F99"/>
    <w:rsid w:val="00560822"/>
    <w:rsid w:val="00561779"/>
    <w:rsid w:val="00561C65"/>
    <w:rsid w:val="005627F5"/>
    <w:rsid w:val="00562C02"/>
    <w:rsid w:val="00566B88"/>
    <w:rsid w:val="00567561"/>
    <w:rsid w:val="00571AB6"/>
    <w:rsid w:val="005746E2"/>
    <w:rsid w:val="00576813"/>
    <w:rsid w:val="00576A35"/>
    <w:rsid w:val="005835E1"/>
    <w:rsid w:val="00587FB3"/>
    <w:rsid w:val="005903A8"/>
    <w:rsid w:val="00592F7F"/>
    <w:rsid w:val="005A130E"/>
    <w:rsid w:val="005A454F"/>
    <w:rsid w:val="005A62DB"/>
    <w:rsid w:val="005B28FC"/>
    <w:rsid w:val="005B2CA4"/>
    <w:rsid w:val="005B604B"/>
    <w:rsid w:val="005B75AC"/>
    <w:rsid w:val="005B7FCA"/>
    <w:rsid w:val="005C163A"/>
    <w:rsid w:val="005C5AB8"/>
    <w:rsid w:val="005D642F"/>
    <w:rsid w:val="005E1211"/>
    <w:rsid w:val="005E26E6"/>
    <w:rsid w:val="005E27D4"/>
    <w:rsid w:val="005E60EA"/>
    <w:rsid w:val="005E74B7"/>
    <w:rsid w:val="00600A4F"/>
    <w:rsid w:val="006012C5"/>
    <w:rsid w:val="00604DEA"/>
    <w:rsid w:val="0061101E"/>
    <w:rsid w:val="00613089"/>
    <w:rsid w:val="00614208"/>
    <w:rsid w:val="00614CEB"/>
    <w:rsid w:val="006155CA"/>
    <w:rsid w:val="0062077F"/>
    <w:rsid w:val="00620F64"/>
    <w:rsid w:val="00621567"/>
    <w:rsid w:val="006217E0"/>
    <w:rsid w:val="006230AE"/>
    <w:rsid w:val="00624A91"/>
    <w:rsid w:val="00625A41"/>
    <w:rsid w:val="0063091D"/>
    <w:rsid w:val="00630D95"/>
    <w:rsid w:val="006316CE"/>
    <w:rsid w:val="006320DD"/>
    <w:rsid w:val="00632713"/>
    <w:rsid w:val="0063569F"/>
    <w:rsid w:val="00635937"/>
    <w:rsid w:val="00642A21"/>
    <w:rsid w:val="00643ED2"/>
    <w:rsid w:val="006444D5"/>
    <w:rsid w:val="00651B55"/>
    <w:rsid w:val="006527DC"/>
    <w:rsid w:val="00652BF4"/>
    <w:rsid w:val="00653FFA"/>
    <w:rsid w:val="00655DAC"/>
    <w:rsid w:val="006628AF"/>
    <w:rsid w:val="0066596F"/>
    <w:rsid w:val="00665FA0"/>
    <w:rsid w:val="00670D0B"/>
    <w:rsid w:val="00672F69"/>
    <w:rsid w:val="006755F3"/>
    <w:rsid w:val="00676F46"/>
    <w:rsid w:val="006774BB"/>
    <w:rsid w:val="0068008D"/>
    <w:rsid w:val="0068025E"/>
    <w:rsid w:val="00682613"/>
    <w:rsid w:val="006841F8"/>
    <w:rsid w:val="00687927"/>
    <w:rsid w:val="00692579"/>
    <w:rsid w:val="006944B2"/>
    <w:rsid w:val="006A0DD6"/>
    <w:rsid w:val="006A1A84"/>
    <w:rsid w:val="006B041A"/>
    <w:rsid w:val="006B14CA"/>
    <w:rsid w:val="006B290D"/>
    <w:rsid w:val="006B6570"/>
    <w:rsid w:val="006B65F6"/>
    <w:rsid w:val="006B6AC0"/>
    <w:rsid w:val="006C10E2"/>
    <w:rsid w:val="006C4479"/>
    <w:rsid w:val="006C487E"/>
    <w:rsid w:val="006C558D"/>
    <w:rsid w:val="006C7E3B"/>
    <w:rsid w:val="006D259C"/>
    <w:rsid w:val="006D3411"/>
    <w:rsid w:val="006D5F05"/>
    <w:rsid w:val="006D6EE9"/>
    <w:rsid w:val="006D72BB"/>
    <w:rsid w:val="006E006E"/>
    <w:rsid w:val="006E1A1C"/>
    <w:rsid w:val="006E4F70"/>
    <w:rsid w:val="006E54A9"/>
    <w:rsid w:val="006E7B85"/>
    <w:rsid w:val="006F0DB3"/>
    <w:rsid w:val="006F129A"/>
    <w:rsid w:val="006F15A7"/>
    <w:rsid w:val="006F66C8"/>
    <w:rsid w:val="006F6F10"/>
    <w:rsid w:val="007009C7"/>
    <w:rsid w:val="007033DA"/>
    <w:rsid w:val="007074B4"/>
    <w:rsid w:val="0071780F"/>
    <w:rsid w:val="00717A09"/>
    <w:rsid w:val="0072071A"/>
    <w:rsid w:val="00722566"/>
    <w:rsid w:val="0072483A"/>
    <w:rsid w:val="0072558F"/>
    <w:rsid w:val="007307FC"/>
    <w:rsid w:val="007310E6"/>
    <w:rsid w:val="0073166F"/>
    <w:rsid w:val="0073452F"/>
    <w:rsid w:val="00734E28"/>
    <w:rsid w:val="00735929"/>
    <w:rsid w:val="00741C80"/>
    <w:rsid w:val="0074735B"/>
    <w:rsid w:val="00754463"/>
    <w:rsid w:val="0075784E"/>
    <w:rsid w:val="00757DB3"/>
    <w:rsid w:val="007621A2"/>
    <w:rsid w:val="0076303A"/>
    <w:rsid w:val="00767536"/>
    <w:rsid w:val="0076774C"/>
    <w:rsid w:val="00767EFC"/>
    <w:rsid w:val="0077236A"/>
    <w:rsid w:val="0077271B"/>
    <w:rsid w:val="00776125"/>
    <w:rsid w:val="00782566"/>
    <w:rsid w:val="00783B7A"/>
    <w:rsid w:val="007922C3"/>
    <w:rsid w:val="00792C62"/>
    <w:rsid w:val="007937C2"/>
    <w:rsid w:val="00794E01"/>
    <w:rsid w:val="007A1FDA"/>
    <w:rsid w:val="007A26A8"/>
    <w:rsid w:val="007A531A"/>
    <w:rsid w:val="007A70F3"/>
    <w:rsid w:val="007B6F96"/>
    <w:rsid w:val="007C1387"/>
    <w:rsid w:val="007C344D"/>
    <w:rsid w:val="007C3BD7"/>
    <w:rsid w:val="007C69C7"/>
    <w:rsid w:val="007D57A5"/>
    <w:rsid w:val="007D5E13"/>
    <w:rsid w:val="007D61E4"/>
    <w:rsid w:val="007D782C"/>
    <w:rsid w:val="007E0115"/>
    <w:rsid w:val="007E34EA"/>
    <w:rsid w:val="007F0380"/>
    <w:rsid w:val="007F4199"/>
    <w:rsid w:val="007F4582"/>
    <w:rsid w:val="007F7069"/>
    <w:rsid w:val="00802881"/>
    <w:rsid w:val="008028EE"/>
    <w:rsid w:val="008054DC"/>
    <w:rsid w:val="0081615F"/>
    <w:rsid w:val="00821B21"/>
    <w:rsid w:val="00827571"/>
    <w:rsid w:val="00827C42"/>
    <w:rsid w:val="0083089F"/>
    <w:rsid w:val="00831082"/>
    <w:rsid w:val="00831C9D"/>
    <w:rsid w:val="00831E90"/>
    <w:rsid w:val="008379F2"/>
    <w:rsid w:val="00840A83"/>
    <w:rsid w:val="00842097"/>
    <w:rsid w:val="008426B1"/>
    <w:rsid w:val="00850FB3"/>
    <w:rsid w:val="00852075"/>
    <w:rsid w:val="00861591"/>
    <w:rsid w:val="00861687"/>
    <w:rsid w:val="00862F24"/>
    <w:rsid w:val="00864C7D"/>
    <w:rsid w:val="00864E49"/>
    <w:rsid w:val="00867B81"/>
    <w:rsid w:val="00870817"/>
    <w:rsid w:val="0087197F"/>
    <w:rsid w:val="00872E39"/>
    <w:rsid w:val="00874A00"/>
    <w:rsid w:val="00874BC3"/>
    <w:rsid w:val="0087552D"/>
    <w:rsid w:val="00875E43"/>
    <w:rsid w:val="00877F13"/>
    <w:rsid w:val="00881A73"/>
    <w:rsid w:val="00882E93"/>
    <w:rsid w:val="00887183"/>
    <w:rsid w:val="00887435"/>
    <w:rsid w:val="00891376"/>
    <w:rsid w:val="00891D75"/>
    <w:rsid w:val="00891F93"/>
    <w:rsid w:val="00893D1D"/>
    <w:rsid w:val="00895F93"/>
    <w:rsid w:val="008A4123"/>
    <w:rsid w:val="008A5B54"/>
    <w:rsid w:val="008A5B98"/>
    <w:rsid w:val="008B019B"/>
    <w:rsid w:val="008B3860"/>
    <w:rsid w:val="008B7022"/>
    <w:rsid w:val="008C029F"/>
    <w:rsid w:val="008C08CB"/>
    <w:rsid w:val="008C3023"/>
    <w:rsid w:val="008C49D8"/>
    <w:rsid w:val="008C4B12"/>
    <w:rsid w:val="008C5C48"/>
    <w:rsid w:val="008D2DD5"/>
    <w:rsid w:val="008D3CD8"/>
    <w:rsid w:val="008D64AC"/>
    <w:rsid w:val="008E27E9"/>
    <w:rsid w:val="008E3CC8"/>
    <w:rsid w:val="008F0869"/>
    <w:rsid w:val="008F206D"/>
    <w:rsid w:val="008F2435"/>
    <w:rsid w:val="008F2B61"/>
    <w:rsid w:val="008F3CAD"/>
    <w:rsid w:val="009000C9"/>
    <w:rsid w:val="00905923"/>
    <w:rsid w:val="00907EDE"/>
    <w:rsid w:val="00910087"/>
    <w:rsid w:val="009102BD"/>
    <w:rsid w:val="00911C6B"/>
    <w:rsid w:val="009129D2"/>
    <w:rsid w:val="00914477"/>
    <w:rsid w:val="00922865"/>
    <w:rsid w:val="0092396D"/>
    <w:rsid w:val="00923A77"/>
    <w:rsid w:val="00923FCF"/>
    <w:rsid w:val="009252B7"/>
    <w:rsid w:val="009256CB"/>
    <w:rsid w:val="00925962"/>
    <w:rsid w:val="009259F1"/>
    <w:rsid w:val="00925E6C"/>
    <w:rsid w:val="00926BB7"/>
    <w:rsid w:val="00932C65"/>
    <w:rsid w:val="0093363E"/>
    <w:rsid w:val="00934B69"/>
    <w:rsid w:val="009369A0"/>
    <w:rsid w:val="00942EDB"/>
    <w:rsid w:val="00944FF4"/>
    <w:rsid w:val="00945FDE"/>
    <w:rsid w:val="009571B6"/>
    <w:rsid w:val="0096117D"/>
    <w:rsid w:val="00961D67"/>
    <w:rsid w:val="0096478F"/>
    <w:rsid w:val="009749D8"/>
    <w:rsid w:val="0097754A"/>
    <w:rsid w:val="00977957"/>
    <w:rsid w:val="009804C2"/>
    <w:rsid w:val="00983225"/>
    <w:rsid w:val="00991689"/>
    <w:rsid w:val="0099308C"/>
    <w:rsid w:val="00993F45"/>
    <w:rsid w:val="00995DE9"/>
    <w:rsid w:val="00996283"/>
    <w:rsid w:val="009969A5"/>
    <w:rsid w:val="0099702B"/>
    <w:rsid w:val="009A10DC"/>
    <w:rsid w:val="009A33B4"/>
    <w:rsid w:val="009A4A5B"/>
    <w:rsid w:val="009A5D67"/>
    <w:rsid w:val="009A5EE3"/>
    <w:rsid w:val="009B1852"/>
    <w:rsid w:val="009B2BF5"/>
    <w:rsid w:val="009B3D37"/>
    <w:rsid w:val="009B50E3"/>
    <w:rsid w:val="009C1AE0"/>
    <w:rsid w:val="009C29FA"/>
    <w:rsid w:val="009C2EFD"/>
    <w:rsid w:val="009C391F"/>
    <w:rsid w:val="009C4A99"/>
    <w:rsid w:val="009D1031"/>
    <w:rsid w:val="009D1D14"/>
    <w:rsid w:val="009D6F33"/>
    <w:rsid w:val="009D7C36"/>
    <w:rsid w:val="009E1AD2"/>
    <w:rsid w:val="009E3BDB"/>
    <w:rsid w:val="009E477C"/>
    <w:rsid w:val="009E65D0"/>
    <w:rsid w:val="009E6EE2"/>
    <w:rsid w:val="009F0DBF"/>
    <w:rsid w:val="009F1254"/>
    <w:rsid w:val="009F4B88"/>
    <w:rsid w:val="00A02196"/>
    <w:rsid w:val="00A047BD"/>
    <w:rsid w:val="00A04859"/>
    <w:rsid w:val="00A05B8E"/>
    <w:rsid w:val="00A167D4"/>
    <w:rsid w:val="00A16C04"/>
    <w:rsid w:val="00A20889"/>
    <w:rsid w:val="00A22034"/>
    <w:rsid w:val="00A254A3"/>
    <w:rsid w:val="00A303EB"/>
    <w:rsid w:val="00A30E57"/>
    <w:rsid w:val="00A33B35"/>
    <w:rsid w:val="00A368BB"/>
    <w:rsid w:val="00A36D10"/>
    <w:rsid w:val="00A43600"/>
    <w:rsid w:val="00A43DEB"/>
    <w:rsid w:val="00A548D0"/>
    <w:rsid w:val="00A60E58"/>
    <w:rsid w:val="00A61E33"/>
    <w:rsid w:val="00A641DB"/>
    <w:rsid w:val="00A65F7F"/>
    <w:rsid w:val="00A66BD2"/>
    <w:rsid w:val="00A72C27"/>
    <w:rsid w:val="00A74556"/>
    <w:rsid w:val="00A81485"/>
    <w:rsid w:val="00A81C47"/>
    <w:rsid w:val="00A83041"/>
    <w:rsid w:val="00A83320"/>
    <w:rsid w:val="00AA5A65"/>
    <w:rsid w:val="00AA7322"/>
    <w:rsid w:val="00AB2EA6"/>
    <w:rsid w:val="00AB5295"/>
    <w:rsid w:val="00AB5736"/>
    <w:rsid w:val="00AC624A"/>
    <w:rsid w:val="00AC6B01"/>
    <w:rsid w:val="00AC6E74"/>
    <w:rsid w:val="00AD5E05"/>
    <w:rsid w:val="00AE46C9"/>
    <w:rsid w:val="00AE711C"/>
    <w:rsid w:val="00AF1E1C"/>
    <w:rsid w:val="00AF4788"/>
    <w:rsid w:val="00AF643F"/>
    <w:rsid w:val="00B01D96"/>
    <w:rsid w:val="00B022E7"/>
    <w:rsid w:val="00B06173"/>
    <w:rsid w:val="00B1308D"/>
    <w:rsid w:val="00B133F0"/>
    <w:rsid w:val="00B13D4C"/>
    <w:rsid w:val="00B14FE1"/>
    <w:rsid w:val="00B16B25"/>
    <w:rsid w:val="00B21315"/>
    <w:rsid w:val="00B26575"/>
    <w:rsid w:val="00B267D1"/>
    <w:rsid w:val="00B26CBE"/>
    <w:rsid w:val="00B30D44"/>
    <w:rsid w:val="00B330CB"/>
    <w:rsid w:val="00B377B7"/>
    <w:rsid w:val="00B37DB0"/>
    <w:rsid w:val="00B419A6"/>
    <w:rsid w:val="00B4534B"/>
    <w:rsid w:val="00B467D4"/>
    <w:rsid w:val="00B47B0A"/>
    <w:rsid w:val="00B47DF1"/>
    <w:rsid w:val="00B536FE"/>
    <w:rsid w:val="00B54A37"/>
    <w:rsid w:val="00B5672F"/>
    <w:rsid w:val="00B56C2A"/>
    <w:rsid w:val="00B60D20"/>
    <w:rsid w:val="00B6429B"/>
    <w:rsid w:val="00B6486F"/>
    <w:rsid w:val="00B662AD"/>
    <w:rsid w:val="00B662D2"/>
    <w:rsid w:val="00B70AFC"/>
    <w:rsid w:val="00B719FA"/>
    <w:rsid w:val="00B7276A"/>
    <w:rsid w:val="00B72FCE"/>
    <w:rsid w:val="00B741A0"/>
    <w:rsid w:val="00B80457"/>
    <w:rsid w:val="00B811D8"/>
    <w:rsid w:val="00B81515"/>
    <w:rsid w:val="00B85A08"/>
    <w:rsid w:val="00B865BB"/>
    <w:rsid w:val="00B874E5"/>
    <w:rsid w:val="00B92E32"/>
    <w:rsid w:val="00B9376C"/>
    <w:rsid w:val="00B9531F"/>
    <w:rsid w:val="00B97AA9"/>
    <w:rsid w:val="00BA6D79"/>
    <w:rsid w:val="00BA7FFD"/>
    <w:rsid w:val="00BB1EA9"/>
    <w:rsid w:val="00BB4859"/>
    <w:rsid w:val="00BB6D8F"/>
    <w:rsid w:val="00BC00D6"/>
    <w:rsid w:val="00BC0E97"/>
    <w:rsid w:val="00BC14D8"/>
    <w:rsid w:val="00BC1938"/>
    <w:rsid w:val="00BC2B34"/>
    <w:rsid w:val="00BC2EAA"/>
    <w:rsid w:val="00BC3598"/>
    <w:rsid w:val="00BC580C"/>
    <w:rsid w:val="00BD27A8"/>
    <w:rsid w:val="00BD378F"/>
    <w:rsid w:val="00BD4B6D"/>
    <w:rsid w:val="00BD4E28"/>
    <w:rsid w:val="00BD518B"/>
    <w:rsid w:val="00BD53C8"/>
    <w:rsid w:val="00BE48D6"/>
    <w:rsid w:val="00BE6A82"/>
    <w:rsid w:val="00BE7170"/>
    <w:rsid w:val="00BF1C39"/>
    <w:rsid w:val="00BF68FB"/>
    <w:rsid w:val="00BF7CEB"/>
    <w:rsid w:val="00BF7F85"/>
    <w:rsid w:val="00C03272"/>
    <w:rsid w:val="00C052A5"/>
    <w:rsid w:val="00C05A5C"/>
    <w:rsid w:val="00C0615C"/>
    <w:rsid w:val="00C1459E"/>
    <w:rsid w:val="00C17030"/>
    <w:rsid w:val="00C2359A"/>
    <w:rsid w:val="00C2547C"/>
    <w:rsid w:val="00C35B6F"/>
    <w:rsid w:val="00C402D8"/>
    <w:rsid w:val="00C42E4C"/>
    <w:rsid w:val="00C45110"/>
    <w:rsid w:val="00C47EEB"/>
    <w:rsid w:val="00C50840"/>
    <w:rsid w:val="00C52B40"/>
    <w:rsid w:val="00C53492"/>
    <w:rsid w:val="00C56010"/>
    <w:rsid w:val="00C56804"/>
    <w:rsid w:val="00C568F7"/>
    <w:rsid w:val="00C569C5"/>
    <w:rsid w:val="00C60AC8"/>
    <w:rsid w:val="00C63A12"/>
    <w:rsid w:val="00C66AA9"/>
    <w:rsid w:val="00C71040"/>
    <w:rsid w:val="00C7396C"/>
    <w:rsid w:val="00C73C81"/>
    <w:rsid w:val="00C75CA8"/>
    <w:rsid w:val="00C76F02"/>
    <w:rsid w:val="00C85FA6"/>
    <w:rsid w:val="00C86098"/>
    <w:rsid w:val="00C867B3"/>
    <w:rsid w:val="00C90758"/>
    <w:rsid w:val="00C90882"/>
    <w:rsid w:val="00C91130"/>
    <w:rsid w:val="00C950B2"/>
    <w:rsid w:val="00CA6D3A"/>
    <w:rsid w:val="00CB7F1B"/>
    <w:rsid w:val="00CC3539"/>
    <w:rsid w:val="00CC46EA"/>
    <w:rsid w:val="00CC4873"/>
    <w:rsid w:val="00CC52A1"/>
    <w:rsid w:val="00CC73A4"/>
    <w:rsid w:val="00CD5EA1"/>
    <w:rsid w:val="00CD6ECE"/>
    <w:rsid w:val="00CE2ABC"/>
    <w:rsid w:val="00CE5D54"/>
    <w:rsid w:val="00CE6BE5"/>
    <w:rsid w:val="00CF01FD"/>
    <w:rsid w:val="00CF0AC4"/>
    <w:rsid w:val="00CF3170"/>
    <w:rsid w:val="00CF4A13"/>
    <w:rsid w:val="00CF4B83"/>
    <w:rsid w:val="00CF6F2B"/>
    <w:rsid w:val="00D04699"/>
    <w:rsid w:val="00D06DD1"/>
    <w:rsid w:val="00D10ABE"/>
    <w:rsid w:val="00D11EF8"/>
    <w:rsid w:val="00D123A1"/>
    <w:rsid w:val="00D12BDE"/>
    <w:rsid w:val="00D16DCD"/>
    <w:rsid w:val="00D2197C"/>
    <w:rsid w:val="00D30564"/>
    <w:rsid w:val="00D30FE5"/>
    <w:rsid w:val="00D31B45"/>
    <w:rsid w:val="00D3355D"/>
    <w:rsid w:val="00D3441E"/>
    <w:rsid w:val="00D34A4A"/>
    <w:rsid w:val="00D36702"/>
    <w:rsid w:val="00D406EC"/>
    <w:rsid w:val="00D40CF1"/>
    <w:rsid w:val="00D40EB6"/>
    <w:rsid w:val="00D41904"/>
    <w:rsid w:val="00D41AD8"/>
    <w:rsid w:val="00D438D5"/>
    <w:rsid w:val="00D46ED0"/>
    <w:rsid w:val="00D5085F"/>
    <w:rsid w:val="00D52C57"/>
    <w:rsid w:val="00D53865"/>
    <w:rsid w:val="00D6493C"/>
    <w:rsid w:val="00D72FDD"/>
    <w:rsid w:val="00D81E4D"/>
    <w:rsid w:val="00D842DC"/>
    <w:rsid w:val="00D85427"/>
    <w:rsid w:val="00D87D15"/>
    <w:rsid w:val="00D90804"/>
    <w:rsid w:val="00D96CEE"/>
    <w:rsid w:val="00DA0230"/>
    <w:rsid w:val="00DA2AE8"/>
    <w:rsid w:val="00DA5966"/>
    <w:rsid w:val="00DA67E8"/>
    <w:rsid w:val="00DA6934"/>
    <w:rsid w:val="00DA73D8"/>
    <w:rsid w:val="00DB2102"/>
    <w:rsid w:val="00DB5393"/>
    <w:rsid w:val="00DB78B4"/>
    <w:rsid w:val="00DC02D0"/>
    <w:rsid w:val="00DC0A3E"/>
    <w:rsid w:val="00DC1948"/>
    <w:rsid w:val="00DC1B37"/>
    <w:rsid w:val="00DC649F"/>
    <w:rsid w:val="00DC6592"/>
    <w:rsid w:val="00DD5DBC"/>
    <w:rsid w:val="00DE114C"/>
    <w:rsid w:val="00DE33BF"/>
    <w:rsid w:val="00DF110C"/>
    <w:rsid w:val="00DF37E9"/>
    <w:rsid w:val="00DF3B0E"/>
    <w:rsid w:val="00DF6910"/>
    <w:rsid w:val="00E05DE2"/>
    <w:rsid w:val="00E06AE0"/>
    <w:rsid w:val="00E12D17"/>
    <w:rsid w:val="00E152D3"/>
    <w:rsid w:val="00E2267F"/>
    <w:rsid w:val="00E2347E"/>
    <w:rsid w:val="00E24787"/>
    <w:rsid w:val="00E27E3D"/>
    <w:rsid w:val="00E32EA9"/>
    <w:rsid w:val="00E37962"/>
    <w:rsid w:val="00E37A10"/>
    <w:rsid w:val="00E40310"/>
    <w:rsid w:val="00E41210"/>
    <w:rsid w:val="00E440F6"/>
    <w:rsid w:val="00E45844"/>
    <w:rsid w:val="00E50A6E"/>
    <w:rsid w:val="00E5235C"/>
    <w:rsid w:val="00E5499E"/>
    <w:rsid w:val="00E56968"/>
    <w:rsid w:val="00E569C0"/>
    <w:rsid w:val="00E60C46"/>
    <w:rsid w:val="00E64070"/>
    <w:rsid w:val="00E64608"/>
    <w:rsid w:val="00E657A2"/>
    <w:rsid w:val="00E659F5"/>
    <w:rsid w:val="00E700CA"/>
    <w:rsid w:val="00E704EF"/>
    <w:rsid w:val="00E719AD"/>
    <w:rsid w:val="00E71C79"/>
    <w:rsid w:val="00E71F72"/>
    <w:rsid w:val="00E73A71"/>
    <w:rsid w:val="00E741C2"/>
    <w:rsid w:val="00E7568D"/>
    <w:rsid w:val="00E83629"/>
    <w:rsid w:val="00E836DA"/>
    <w:rsid w:val="00E85EFF"/>
    <w:rsid w:val="00E861E1"/>
    <w:rsid w:val="00E90C66"/>
    <w:rsid w:val="00E91BC5"/>
    <w:rsid w:val="00E92907"/>
    <w:rsid w:val="00E95A6E"/>
    <w:rsid w:val="00E97BFF"/>
    <w:rsid w:val="00EA0190"/>
    <w:rsid w:val="00EA1272"/>
    <w:rsid w:val="00EA374B"/>
    <w:rsid w:val="00EA59F9"/>
    <w:rsid w:val="00EA5B52"/>
    <w:rsid w:val="00EA5FAD"/>
    <w:rsid w:val="00EB1C67"/>
    <w:rsid w:val="00EB288A"/>
    <w:rsid w:val="00EB2CA1"/>
    <w:rsid w:val="00EB33B8"/>
    <w:rsid w:val="00EB4E3C"/>
    <w:rsid w:val="00EB688F"/>
    <w:rsid w:val="00EB6A15"/>
    <w:rsid w:val="00EB7CF3"/>
    <w:rsid w:val="00EC5AB1"/>
    <w:rsid w:val="00ED5E2B"/>
    <w:rsid w:val="00EE0394"/>
    <w:rsid w:val="00EE339F"/>
    <w:rsid w:val="00EE3EA8"/>
    <w:rsid w:val="00EF0893"/>
    <w:rsid w:val="00EF261B"/>
    <w:rsid w:val="00EF3D91"/>
    <w:rsid w:val="00EF4991"/>
    <w:rsid w:val="00EF5C9B"/>
    <w:rsid w:val="00F00BF7"/>
    <w:rsid w:val="00F013FF"/>
    <w:rsid w:val="00F02B14"/>
    <w:rsid w:val="00F0434C"/>
    <w:rsid w:val="00F05E59"/>
    <w:rsid w:val="00F06D63"/>
    <w:rsid w:val="00F07967"/>
    <w:rsid w:val="00F10110"/>
    <w:rsid w:val="00F10931"/>
    <w:rsid w:val="00F12927"/>
    <w:rsid w:val="00F213C5"/>
    <w:rsid w:val="00F2244F"/>
    <w:rsid w:val="00F25172"/>
    <w:rsid w:val="00F30693"/>
    <w:rsid w:val="00F32A04"/>
    <w:rsid w:val="00F336C7"/>
    <w:rsid w:val="00F33FAF"/>
    <w:rsid w:val="00F37513"/>
    <w:rsid w:val="00F41339"/>
    <w:rsid w:val="00F50639"/>
    <w:rsid w:val="00F5178D"/>
    <w:rsid w:val="00F52B30"/>
    <w:rsid w:val="00F53C2E"/>
    <w:rsid w:val="00F54675"/>
    <w:rsid w:val="00F64ABA"/>
    <w:rsid w:val="00F676B4"/>
    <w:rsid w:val="00F70FF9"/>
    <w:rsid w:val="00F73637"/>
    <w:rsid w:val="00F7410D"/>
    <w:rsid w:val="00F752DE"/>
    <w:rsid w:val="00F757E7"/>
    <w:rsid w:val="00F76ADE"/>
    <w:rsid w:val="00F76BE8"/>
    <w:rsid w:val="00F827B9"/>
    <w:rsid w:val="00F82E60"/>
    <w:rsid w:val="00F84039"/>
    <w:rsid w:val="00F84265"/>
    <w:rsid w:val="00F850D8"/>
    <w:rsid w:val="00F85498"/>
    <w:rsid w:val="00F85ABD"/>
    <w:rsid w:val="00F9100A"/>
    <w:rsid w:val="00F94675"/>
    <w:rsid w:val="00F961BA"/>
    <w:rsid w:val="00F97AB7"/>
    <w:rsid w:val="00FA099B"/>
    <w:rsid w:val="00FA2E17"/>
    <w:rsid w:val="00FA7EA7"/>
    <w:rsid w:val="00FB2079"/>
    <w:rsid w:val="00FB5C3E"/>
    <w:rsid w:val="00FB65E1"/>
    <w:rsid w:val="00FC2D5C"/>
    <w:rsid w:val="00FC77C2"/>
    <w:rsid w:val="00FD1402"/>
    <w:rsid w:val="00FD4092"/>
    <w:rsid w:val="00FD46A8"/>
    <w:rsid w:val="00FD6F38"/>
    <w:rsid w:val="00FE473F"/>
    <w:rsid w:val="00FE6F47"/>
    <w:rsid w:val="00FF03E3"/>
    <w:rsid w:val="00FF296E"/>
    <w:rsid w:val="00FF33AE"/>
    <w:rsid w:val="00FF5D6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CF3"/>
    <w:rPr>
      <w:color w:val="0000FF"/>
      <w:u w:val="single"/>
    </w:rPr>
  </w:style>
  <w:style w:type="paragraph" w:styleId="BalloonText">
    <w:name w:val="Balloon Text"/>
    <w:basedOn w:val="Normal"/>
    <w:link w:val="BalloonTextChar"/>
    <w:uiPriority w:val="99"/>
    <w:semiHidden/>
    <w:unhideWhenUsed/>
    <w:rsid w:val="00F0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CF3"/>
    <w:rPr>
      <w:color w:val="0000FF"/>
      <w:u w:val="single"/>
    </w:rPr>
  </w:style>
  <w:style w:type="paragraph" w:styleId="BalloonText">
    <w:name w:val="Balloon Text"/>
    <w:basedOn w:val="Normal"/>
    <w:link w:val="BalloonTextChar"/>
    <w:uiPriority w:val="99"/>
    <w:semiHidden/>
    <w:unhideWhenUsed/>
    <w:rsid w:val="00F0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eorg.org/" TargetMode="External"/><Relationship Id="rId3" Type="http://schemas.microsoft.com/office/2007/relationships/stylesWithEffects" Target="stylesWithEffects.xml"/><Relationship Id="rId7" Type="http://schemas.openxmlformats.org/officeDocument/2006/relationships/hyperlink" Target="https://secure.aacte.org/apps/rl/resource.php?resid=313&amp;ref=edtp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rveymonkey.com/s/edTPAmode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E3C9-CD00-4E4A-A4A9-BF290592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4318</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2014-01-31T22:45:00Z</cp:lastPrinted>
  <dcterms:created xsi:type="dcterms:W3CDTF">2014-01-29T15:54:00Z</dcterms:created>
  <dcterms:modified xsi:type="dcterms:W3CDTF">2014-02-03T21:01:00Z</dcterms:modified>
</cp:coreProperties>
</file>