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32" w:rsidRDefault="00232732" w:rsidP="00232732">
      <w:pPr>
        <w:rPr>
          <w:color w:val="1F497D"/>
        </w:rPr>
      </w:pPr>
      <w:r>
        <w:rPr>
          <w:color w:val="1F497D"/>
        </w:rPr>
        <w:t>IL-TPAC</w:t>
      </w:r>
    </w:p>
    <w:p w:rsidR="00232732" w:rsidRDefault="00C208BE" w:rsidP="00232732">
      <w:pPr>
        <w:rPr>
          <w:color w:val="1F497D"/>
        </w:rPr>
      </w:pPr>
      <w:r>
        <w:rPr>
          <w:color w:val="1F497D"/>
        </w:rPr>
        <w:t>June 27</w:t>
      </w:r>
      <w:r w:rsidR="00232732">
        <w:rPr>
          <w:color w:val="1F497D"/>
        </w:rPr>
        <w:t>, 2013</w:t>
      </w:r>
    </w:p>
    <w:p w:rsidR="00232732" w:rsidRDefault="00232732" w:rsidP="00232732">
      <w:pPr>
        <w:rPr>
          <w:color w:val="1F497D"/>
        </w:rPr>
      </w:pPr>
    </w:p>
    <w:p w:rsidR="00232732" w:rsidRDefault="00232732" w:rsidP="00232732">
      <w:pPr>
        <w:rPr>
          <w:color w:val="1F497D"/>
        </w:rPr>
      </w:pPr>
      <w:r>
        <w:rPr>
          <w:color w:val="1F497D"/>
        </w:rPr>
        <w:t>Agenda</w:t>
      </w:r>
      <w:r w:rsidR="00CB5C60">
        <w:rPr>
          <w:color w:val="1F497D"/>
        </w:rPr>
        <w:t xml:space="preserve"> and meeting notes</w:t>
      </w:r>
    </w:p>
    <w:p w:rsidR="00CB5C60" w:rsidRDefault="00CB5C60" w:rsidP="00232732">
      <w:pPr>
        <w:rPr>
          <w:color w:val="1F497D"/>
        </w:rPr>
      </w:pPr>
    </w:p>
    <w:p w:rsidR="00232732" w:rsidRPr="00811339" w:rsidRDefault="00232732" w:rsidP="00232732">
      <w:pPr>
        <w:ind w:left="720"/>
        <w:rPr>
          <w:color w:val="1F497D"/>
        </w:rPr>
      </w:pPr>
      <w:r w:rsidRPr="00811339">
        <w:rPr>
          <w:color w:val="1F497D"/>
        </w:rPr>
        <w:t xml:space="preserve">Follow up to </w:t>
      </w:r>
      <w:r w:rsidRPr="00E6382B">
        <w:rPr>
          <w:b/>
          <w:color w:val="1F497D"/>
        </w:rPr>
        <w:t>state local evaluation training</w:t>
      </w:r>
      <w:r w:rsidRPr="00811339">
        <w:rPr>
          <w:color w:val="1F497D"/>
        </w:rPr>
        <w:t xml:space="preserve"> event</w:t>
      </w:r>
      <w:r w:rsidR="00811339">
        <w:rPr>
          <w:color w:val="1F497D"/>
        </w:rPr>
        <w:t>.  En masse was okay as train-the-trainer format, but m</w:t>
      </w:r>
      <w:r w:rsidR="00C64DFD">
        <w:rPr>
          <w:color w:val="1F497D"/>
        </w:rPr>
        <w:t xml:space="preserve">oving </w:t>
      </w:r>
      <w:r w:rsidR="00811339">
        <w:rPr>
          <w:color w:val="1F497D"/>
        </w:rPr>
        <w:t>forward subject-specific communities is more appropriate.</w:t>
      </w:r>
    </w:p>
    <w:p w:rsidR="00232732" w:rsidRDefault="00232732" w:rsidP="00232732">
      <w:pPr>
        <w:ind w:left="1440"/>
        <w:rPr>
          <w:color w:val="1F497D"/>
        </w:rPr>
      </w:pPr>
    </w:p>
    <w:p w:rsidR="00232732" w:rsidRDefault="00811339" w:rsidP="00232732">
      <w:pPr>
        <w:ind w:left="720"/>
        <w:rPr>
          <w:color w:val="1F497D"/>
        </w:rPr>
      </w:pPr>
      <w:proofErr w:type="gramStart"/>
      <w:r>
        <w:rPr>
          <w:color w:val="1F497D"/>
        </w:rPr>
        <w:t xml:space="preserve">In keeping with that, </w:t>
      </w:r>
      <w:r w:rsidR="00232732" w:rsidRPr="00E6382B">
        <w:rPr>
          <w:b/>
          <w:color w:val="1F497D"/>
        </w:rPr>
        <w:t>Special Ed local evaluation</w:t>
      </w:r>
      <w:r w:rsidR="00232732">
        <w:rPr>
          <w:color w:val="1F497D"/>
        </w:rPr>
        <w:t xml:space="preserve"> training</w:t>
      </w:r>
      <w:r>
        <w:rPr>
          <w:color w:val="1F497D"/>
        </w:rPr>
        <w:t>.</w:t>
      </w:r>
      <w:proofErr w:type="gramEnd"/>
      <w:r>
        <w:rPr>
          <w:color w:val="1F497D"/>
        </w:rPr>
        <w:t xml:space="preserve">  ITED has organized a meeting this fall</w:t>
      </w:r>
      <w:r w:rsidR="00C64DFD">
        <w:rPr>
          <w:color w:val="1F497D"/>
        </w:rPr>
        <w:t xml:space="preserve">.  </w:t>
      </w:r>
      <w:r w:rsidR="00222CA5">
        <w:rPr>
          <w:color w:val="1F497D"/>
        </w:rPr>
        <w:t xml:space="preserve">Friday, September 13.  </w:t>
      </w:r>
      <w:r w:rsidR="00C64DFD">
        <w:rPr>
          <w:color w:val="1F497D"/>
        </w:rPr>
        <w:t xml:space="preserve">Details to follow.  </w:t>
      </w:r>
      <w:r>
        <w:rPr>
          <w:color w:val="1F497D"/>
        </w:rPr>
        <w:t xml:space="preserve"> Music Ed state</w:t>
      </w:r>
      <w:r w:rsidR="00C64DFD">
        <w:rPr>
          <w:color w:val="1F497D"/>
        </w:rPr>
        <w:t xml:space="preserve"> organization has tagged Joe Manfredo</w:t>
      </w:r>
      <w:r>
        <w:rPr>
          <w:color w:val="1F497D"/>
        </w:rPr>
        <w:t xml:space="preserve"> as their edTPA expert and regularly schedule time to discuss implementation</w:t>
      </w:r>
      <w:r w:rsidR="00C64DFD">
        <w:rPr>
          <w:color w:val="1F497D"/>
        </w:rPr>
        <w:t xml:space="preserve">.  </w:t>
      </w:r>
      <w:r w:rsidR="00C64DFD" w:rsidRPr="00C64DFD">
        <w:rPr>
          <w:color w:val="1F497D"/>
          <w:highlight w:val="yellow"/>
        </w:rPr>
        <w:t>Would like to know what other subject-specific state organizations are having edTPA implementation discussions</w:t>
      </w:r>
      <w:r w:rsidR="00C64DFD">
        <w:rPr>
          <w:color w:val="1F497D"/>
        </w:rPr>
        <w:t>.</w:t>
      </w:r>
      <w:r w:rsidR="00E6382B">
        <w:rPr>
          <w:color w:val="1F497D"/>
        </w:rPr>
        <w:t xml:space="preserve">  Also, </w:t>
      </w:r>
      <w:r w:rsidR="00E6382B" w:rsidRPr="00E6382B">
        <w:rPr>
          <w:color w:val="1F497D"/>
          <w:highlight w:val="yellow"/>
        </w:rPr>
        <w:t>would like to have a group from PE get together and troubleshoot video/audio quality for taping instruction</w:t>
      </w:r>
      <w:r w:rsidR="00E6382B">
        <w:rPr>
          <w:color w:val="1F497D"/>
        </w:rPr>
        <w:t>.</w:t>
      </w:r>
    </w:p>
    <w:p w:rsidR="00C208BE" w:rsidRDefault="00C208BE" w:rsidP="00232732">
      <w:pPr>
        <w:ind w:left="720"/>
        <w:rPr>
          <w:color w:val="1F497D"/>
        </w:rPr>
      </w:pPr>
    </w:p>
    <w:p w:rsidR="00E6382B" w:rsidRDefault="00E6382B" w:rsidP="00232732">
      <w:pPr>
        <w:ind w:left="720"/>
        <w:rPr>
          <w:color w:val="1F497D"/>
        </w:rPr>
      </w:pPr>
    </w:p>
    <w:p w:rsidR="00E6382B" w:rsidRDefault="00E6382B" w:rsidP="00232732">
      <w:pPr>
        <w:ind w:left="720"/>
        <w:rPr>
          <w:color w:val="1F497D"/>
        </w:rPr>
      </w:pPr>
    </w:p>
    <w:p w:rsidR="00CB5C60" w:rsidRDefault="00CB5C60" w:rsidP="00232732">
      <w:pPr>
        <w:ind w:left="720"/>
        <w:rPr>
          <w:color w:val="1F497D"/>
        </w:rPr>
      </w:pPr>
      <w:proofErr w:type="gramStart"/>
      <w:r w:rsidRPr="00E6382B">
        <w:rPr>
          <w:b/>
          <w:color w:val="1F497D"/>
        </w:rPr>
        <w:t>AACTE Online platform</w:t>
      </w:r>
      <w:r>
        <w:rPr>
          <w:color w:val="1F497D"/>
        </w:rPr>
        <w:t>.</w:t>
      </w:r>
      <w:proofErr w:type="gramEnd"/>
      <w:r>
        <w:rPr>
          <w:color w:val="1F497D"/>
        </w:rPr>
        <w:t xml:space="preserve">  New online community, trying to consolidated information streams.  Confirming that local coordinators should have been contacted regarding the new site.  If not, please contact </w:t>
      </w:r>
      <w:hyperlink r:id="rId6" w:history="1">
        <w:r w:rsidRPr="00B918B6">
          <w:rPr>
            <w:rStyle w:val="Hyperlink"/>
          </w:rPr>
          <w:t>edTPA@aacte.org</w:t>
        </w:r>
      </w:hyperlink>
      <w:r>
        <w:rPr>
          <w:color w:val="1F497D"/>
        </w:rPr>
        <w:t>.  Everyone in Illinois is, by default, registered as the “Exploratory” usage level.  This will be the go-to place for access to handbooks.</w:t>
      </w:r>
    </w:p>
    <w:p w:rsidR="00CB5C60" w:rsidRDefault="00CB5C60" w:rsidP="00232732">
      <w:pPr>
        <w:ind w:left="720"/>
        <w:rPr>
          <w:color w:val="1F497D"/>
        </w:rPr>
      </w:pPr>
    </w:p>
    <w:p w:rsidR="00CB5C60" w:rsidRDefault="00CB5C60" w:rsidP="00232732">
      <w:pPr>
        <w:ind w:left="720"/>
        <w:rPr>
          <w:color w:val="1F497D"/>
        </w:rPr>
      </w:pPr>
      <w:r w:rsidRPr="00E6382B">
        <w:rPr>
          <w:b/>
          <w:color w:val="1F497D"/>
        </w:rPr>
        <w:t xml:space="preserve">Handbooks </w:t>
      </w:r>
      <w:r>
        <w:rPr>
          <w:color w:val="1F497D"/>
        </w:rPr>
        <w:t xml:space="preserve">will be revised slightly, not in the rubrics, but in directions to candidates and clarifying commentary prompts.  Look for </w:t>
      </w:r>
      <w:r w:rsidRPr="00CB5C60">
        <w:rPr>
          <w:color w:val="1F497D"/>
        </w:rPr>
        <w:t>release around</w:t>
      </w:r>
      <w:r>
        <w:rPr>
          <w:color w:val="1F497D"/>
        </w:rPr>
        <w:t xml:space="preserve"> August 5 along with a summary of changes.  Special Ed is being significantly revised.</w:t>
      </w:r>
    </w:p>
    <w:p w:rsidR="00CB5C60" w:rsidRDefault="00CB5C60" w:rsidP="00232732">
      <w:pPr>
        <w:ind w:left="720"/>
        <w:rPr>
          <w:color w:val="1F497D"/>
        </w:rPr>
      </w:pPr>
    </w:p>
    <w:p w:rsidR="00232732" w:rsidRPr="00CB5C60" w:rsidRDefault="00232732" w:rsidP="00232732">
      <w:pPr>
        <w:ind w:left="720"/>
        <w:rPr>
          <w:color w:val="1F497D"/>
        </w:rPr>
      </w:pPr>
      <w:proofErr w:type="gramStart"/>
      <w:r w:rsidRPr="00E6382B">
        <w:rPr>
          <w:b/>
          <w:color w:val="1F497D"/>
        </w:rPr>
        <w:t>Deans and directors webinar</w:t>
      </w:r>
      <w:r w:rsidR="00E6382B">
        <w:rPr>
          <w:color w:val="1F497D"/>
        </w:rPr>
        <w:t>.</w:t>
      </w:r>
      <w:proofErr w:type="gramEnd"/>
      <w:r w:rsidR="00E6382B">
        <w:rPr>
          <w:color w:val="1F497D"/>
        </w:rPr>
        <w:t xml:space="preserve">  Jennifer Gross is finalizing the FAQ based on questions posed in chat.  Webinar is available online.</w:t>
      </w:r>
    </w:p>
    <w:p w:rsidR="00232732" w:rsidRDefault="00232732" w:rsidP="00232732">
      <w:pPr>
        <w:ind w:left="1440"/>
        <w:rPr>
          <w:color w:val="1F497D"/>
        </w:rPr>
      </w:pPr>
    </w:p>
    <w:p w:rsidR="00232732" w:rsidRDefault="00232732" w:rsidP="00232732">
      <w:pPr>
        <w:ind w:left="720"/>
        <w:rPr>
          <w:color w:val="1F497D"/>
        </w:rPr>
      </w:pPr>
      <w:r>
        <w:rPr>
          <w:color w:val="1F497D"/>
        </w:rPr>
        <w:t xml:space="preserve">Revisit the question of </w:t>
      </w:r>
      <w:r w:rsidRPr="00E6382B">
        <w:rPr>
          <w:b/>
          <w:color w:val="1F497D"/>
        </w:rPr>
        <w:t>double-majors</w:t>
      </w:r>
      <w:r>
        <w:rPr>
          <w:color w:val="1F497D"/>
        </w:rPr>
        <w:t xml:space="preserve"> and which edTPA to complete</w:t>
      </w:r>
      <w:r w:rsidR="00E6382B">
        <w:rPr>
          <w:color w:val="1F497D"/>
        </w:rPr>
        <w:t>.  ISBE is thinking that they would leave this question to the institution to determine which handbook.</w:t>
      </w:r>
    </w:p>
    <w:p w:rsidR="00232732" w:rsidRDefault="00232732" w:rsidP="00232732">
      <w:pPr>
        <w:ind w:left="1440"/>
        <w:rPr>
          <w:color w:val="1F497D"/>
        </w:rPr>
      </w:pPr>
    </w:p>
    <w:p w:rsidR="00232732" w:rsidRDefault="00232732" w:rsidP="00232732">
      <w:pPr>
        <w:ind w:left="720"/>
        <w:rPr>
          <w:color w:val="1F497D"/>
        </w:rPr>
      </w:pPr>
      <w:r>
        <w:rPr>
          <w:color w:val="1F497D"/>
        </w:rPr>
        <w:t xml:space="preserve">Confirming that Pearson will accommodate </w:t>
      </w:r>
      <w:r w:rsidRPr="00E6382B">
        <w:rPr>
          <w:b/>
          <w:color w:val="1F497D"/>
        </w:rPr>
        <w:t>university-provided submissions</w:t>
      </w:r>
    </w:p>
    <w:p w:rsidR="000E06BD" w:rsidRPr="000E06BD" w:rsidRDefault="000E06BD" w:rsidP="000E06BD">
      <w:pPr>
        <w:pStyle w:val="ListParagraph"/>
        <w:numPr>
          <w:ilvl w:val="0"/>
          <w:numId w:val="1"/>
        </w:numPr>
        <w:rPr>
          <w:color w:val="1F497D"/>
        </w:rPr>
      </w:pPr>
      <w:r w:rsidRPr="000E06BD">
        <w:rPr>
          <w:color w:val="1F497D"/>
        </w:rPr>
        <w:t>When will the process be made public?</w:t>
      </w:r>
      <w:r w:rsidR="00E6382B">
        <w:rPr>
          <w:color w:val="1F497D"/>
        </w:rPr>
        <w:t xml:space="preserve">  SCALE and Pearson have been talking timelines, retakes, etc.   Folding in conversations about campuses purchasing vouchers.  Andrea, Nathan, and Heather will carry that forward and solicit IHE input.</w:t>
      </w:r>
    </w:p>
    <w:p w:rsidR="000E06BD" w:rsidRDefault="000E06BD" w:rsidP="00232732">
      <w:pPr>
        <w:ind w:left="720"/>
        <w:rPr>
          <w:color w:val="1F497D"/>
        </w:rPr>
      </w:pPr>
    </w:p>
    <w:p w:rsidR="00E6382B" w:rsidRDefault="00E6382B" w:rsidP="00232732">
      <w:pPr>
        <w:ind w:left="720"/>
        <w:rPr>
          <w:color w:val="1F497D"/>
        </w:rPr>
      </w:pPr>
      <w:r>
        <w:rPr>
          <w:color w:val="1F497D"/>
        </w:rPr>
        <w:t xml:space="preserve">Suggestion to include Nathan </w:t>
      </w:r>
      <w:proofErr w:type="spellStart"/>
      <w:r>
        <w:rPr>
          <w:color w:val="1F497D"/>
        </w:rPr>
        <w:t>Estel</w:t>
      </w:r>
      <w:proofErr w:type="spellEnd"/>
      <w:r>
        <w:rPr>
          <w:color w:val="1F497D"/>
        </w:rPr>
        <w:t xml:space="preserve"> from Pearson on the monthly IL-TPAC calls.</w:t>
      </w:r>
    </w:p>
    <w:p w:rsidR="00E6382B" w:rsidRDefault="00E6382B" w:rsidP="00232732">
      <w:pPr>
        <w:ind w:left="720"/>
        <w:rPr>
          <w:color w:val="1F497D"/>
        </w:rPr>
      </w:pPr>
    </w:p>
    <w:p w:rsidR="00232732" w:rsidRDefault="00232732" w:rsidP="00232732">
      <w:pPr>
        <w:ind w:left="720"/>
        <w:rPr>
          <w:color w:val="1F497D"/>
        </w:rPr>
      </w:pPr>
      <w:proofErr w:type="gramStart"/>
      <w:r>
        <w:rPr>
          <w:color w:val="1F497D"/>
        </w:rPr>
        <w:t xml:space="preserve">Status check on </w:t>
      </w:r>
      <w:r w:rsidRPr="00E6382B">
        <w:rPr>
          <w:b/>
          <w:color w:val="1F497D"/>
        </w:rPr>
        <w:t>Superintendent’s letter</w:t>
      </w:r>
      <w:r>
        <w:rPr>
          <w:color w:val="1F497D"/>
        </w:rPr>
        <w:t>?</w:t>
      </w:r>
      <w:proofErr w:type="gramEnd"/>
      <w:r w:rsidR="00E6382B">
        <w:rPr>
          <w:color w:val="1F497D"/>
        </w:rPr>
        <w:t xml:space="preserve">  </w:t>
      </w:r>
      <w:proofErr w:type="gramStart"/>
      <w:r w:rsidR="00E6382B">
        <w:rPr>
          <w:color w:val="1F497D"/>
        </w:rPr>
        <w:t>Sitting with ISBE’s Legal staff.</w:t>
      </w:r>
      <w:proofErr w:type="gramEnd"/>
      <w:r w:rsidR="00E6382B">
        <w:rPr>
          <w:color w:val="1F497D"/>
        </w:rPr>
        <w:t xml:space="preserve">  Jennifer Gross will carry it forward.  NEA making the case to have the unions </w:t>
      </w:r>
      <w:proofErr w:type="gramStart"/>
      <w:r w:rsidR="00E6382B">
        <w:rPr>
          <w:color w:val="1F497D"/>
        </w:rPr>
        <w:t>help</w:t>
      </w:r>
      <w:proofErr w:type="gramEnd"/>
      <w:r w:rsidR="00E6382B">
        <w:rPr>
          <w:color w:val="1F497D"/>
        </w:rPr>
        <w:t xml:space="preserve"> us carry the word out to their members.  Audrey </w:t>
      </w:r>
      <w:proofErr w:type="spellStart"/>
      <w:r w:rsidR="00E6382B">
        <w:rPr>
          <w:color w:val="1F497D"/>
        </w:rPr>
        <w:t>Soglin</w:t>
      </w:r>
      <w:proofErr w:type="spellEnd"/>
      <w:r w:rsidR="00E6382B">
        <w:rPr>
          <w:color w:val="1F497D"/>
        </w:rPr>
        <w:t xml:space="preserve"> with IEA might be a good contact.</w:t>
      </w:r>
    </w:p>
    <w:p w:rsidR="00232732" w:rsidRDefault="00232732" w:rsidP="00232732">
      <w:pPr>
        <w:ind w:left="1440"/>
        <w:rPr>
          <w:color w:val="1F497D"/>
        </w:rPr>
      </w:pPr>
    </w:p>
    <w:p w:rsidR="00C208BE" w:rsidRPr="00D77299" w:rsidRDefault="00C208BE" w:rsidP="00232732">
      <w:pPr>
        <w:ind w:left="720"/>
        <w:rPr>
          <w:b/>
          <w:color w:val="1F497D"/>
        </w:rPr>
      </w:pPr>
      <w:r w:rsidRPr="00D77299">
        <w:rPr>
          <w:b/>
          <w:color w:val="1F497D"/>
        </w:rPr>
        <w:t>Implementation progress survey</w:t>
      </w:r>
    </w:p>
    <w:p w:rsidR="00E6382B" w:rsidRDefault="00D77299" w:rsidP="00E6382B">
      <w:pPr>
        <w:ind w:left="1440"/>
        <w:rPr>
          <w:color w:val="1F497D"/>
        </w:rPr>
      </w:pPr>
      <w:r>
        <w:rPr>
          <w:color w:val="1F497D"/>
        </w:rPr>
        <w:t xml:space="preserve">Having </w:t>
      </w:r>
      <w:proofErr w:type="gramStart"/>
      <w:r>
        <w:rPr>
          <w:color w:val="1F497D"/>
        </w:rPr>
        <w:t>candidates</w:t>
      </w:r>
      <w:proofErr w:type="gramEnd"/>
      <w:r>
        <w:rPr>
          <w:color w:val="1F497D"/>
        </w:rPr>
        <w:t xml:space="preserve"> complete portfolios-what percent of the 12-13 cohort?</w:t>
      </w:r>
    </w:p>
    <w:p w:rsidR="00D77299" w:rsidRDefault="00D77299" w:rsidP="00E6382B">
      <w:pPr>
        <w:ind w:left="1440"/>
        <w:rPr>
          <w:color w:val="1F497D"/>
        </w:rPr>
      </w:pPr>
      <w:r>
        <w:rPr>
          <w:color w:val="1F497D"/>
        </w:rPr>
        <w:t>Processes for candidate support in the short-term</w:t>
      </w:r>
    </w:p>
    <w:p w:rsidR="00E6382B" w:rsidRDefault="00E6382B" w:rsidP="00E6382B">
      <w:pPr>
        <w:ind w:left="1440"/>
        <w:rPr>
          <w:color w:val="1F497D"/>
        </w:rPr>
      </w:pPr>
      <w:r>
        <w:rPr>
          <w:color w:val="1F497D"/>
        </w:rPr>
        <w:t>Engaged in local evaluation</w:t>
      </w:r>
    </w:p>
    <w:p w:rsidR="00D77299" w:rsidRDefault="00D77299" w:rsidP="00D77299">
      <w:pPr>
        <w:ind w:left="1440"/>
        <w:rPr>
          <w:color w:val="1F497D"/>
        </w:rPr>
      </w:pPr>
      <w:r>
        <w:rPr>
          <w:color w:val="1F497D"/>
        </w:rPr>
        <w:t>Any immediate positive results from implementation</w:t>
      </w:r>
    </w:p>
    <w:p w:rsidR="00D77299" w:rsidRDefault="00D77299" w:rsidP="00D77299">
      <w:pPr>
        <w:ind w:left="1440"/>
        <w:rPr>
          <w:color w:val="1F497D"/>
        </w:rPr>
      </w:pPr>
      <w:r>
        <w:rPr>
          <w:color w:val="1F497D"/>
        </w:rPr>
        <w:t>Lessons learned</w:t>
      </w:r>
    </w:p>
    <w:p w:rsidR="00D77299" w:rsidRDefault="00D77299" w:rsidP="00D77299">
      <w:pPr>
        <w:ind w:left="1440"/>
        <w:rPr>
          <w:color w:val="1F497D"/>
        </w:rPr>
      </w:pPr>
      <w:r>
        <w:rPr>
          <w:color w:val="1F497D"/>
        </w:rPr>
        <w:t>Surprises encountered</w:t>
      </w:r>
    </w:p>
    <w:p w:rsidR="00D77299" w:rsidRDefault="00D77299" w:rsidP="00D77299">
      <w:pPr>
        <w:ind w:left="1440"/>
        <w:rPr>
          <w:color w:val="1F497D"/>
        </w:rPr>
      </w:pPr>
      <w:r>
        <w:rPr>
          <w:color w:val="1F497D"/>
        </w:rPr>
        <w:t xml:space="preserve">What have you done to backwards map into your </w:t>
      </w:r>
      <w:proofErr w:type="gramStart"/>
      <w:r>
        <w:rPr>
          <w:color w:val="1F497D"/>
        </w:rPr>
        <w:t>program.</w:t>
      </w:r>
      <w:proofErr w:type="gramEnd"/>
      <w:r>
        <w:rPr>
          <w:color w:val="1F497D"/>
        </w:rPr>
        <w:t xml:space="preserve">  Do you have processes to </w:t>
      </w:r>
      <w:proofErr w:type="gramStart"/>
      <w:r>
        <w:rPr>
          <w:color w:val="1F497D"/>
        </w:rPr>
        <w:t>share</w:t>
      </w:r>
      <w:proofErr w:type="gramEnd"/>
    </w:p>
    <w:p w:rsidR="006B124E" w:rsidRDefault="006B124E" w:rsidP="00D77299">
      <w:pPr>
        <w:ind w:left="1440"/>
        <w:rPr>
          <w:color w:val="1F497D"/>
        </w:rPr>
      </w:pPr>
      <w:r>
        <w:rPr>
          <w:color w:val="1F497D"/>
        </w:rPr>
        <w:t>S</w:t>
      </w:r>
      <w:r>
        <w:rPr>
          <w:color w:val="1F497D"/>
        </w:rPr>
        <w:t xml:space="preserve">caffolding in anticipation of </w:t>
      </w:r>
      <w:proofErr w:type="gramStart"/>
      <w:r>
        <w:rPr>
          <w:color w:val="1F497D"/>
        </w:rPr>
        <w:t>Fall</w:t>
      </w:r>
      <w:proofErr w:type="gramEnd"/>
      <w:r>
        <w:rPr>
          <w:color w:val="1F497D"/>
        </w:rPr>
        <w:t xml:space="preserve"> 2015</w:t>
      </w:r>
    </w:p>
    <w:p w:rsidR="00D77299" w:rsidRDefault="00D77299" w:rsidP="00D77299">
      <w:pPr>
        <w:ind w:left="1440"/>
        <w:rPr>
          <w:color w:val="1F497D"/>
        </w:rPr>
      </w:pPr>
      <w:r>
        <w:rPr>
          <w:color w:val="1F497D"/>
        </w:rPr>
        <w:t xml:space="preserve">What are you doing/planning with results of local </w:t>
      </w:r>
      <w:proofErr w:type="gramStart"/>
      <w:r>
        <w:rPr>
          <w:color w:val="1F497D"/>
        </w:rPr>
        <w:t>evaluation</w:t>
      </w:r>
      <w:proofErr w:type="gramEnd"/>
    </w:p>
    <w:p w:rsidR="00D77299" w:rsidRDefault="00D77299" w:rsidP="00D77299">
      <w:pPr>
        <w:ind w:left="1440"/>
        <w:rPr>
          <w:color w:val="1F497D"/>
        </w:rPr>
      </w:pPr>
      <w:proofErr w:type="gramStart"/>
      <w:r>
        <w:rPr>
          <w:color w:val="1F497D"/>
        </w:rPr>
        <w:t>Next steps for you, for us.</w:t>
      </w:r>
      <w:proofErr w:type="gramEnd"/>
      <w:r>
        <w:rPr>
          <w:color w:val="1F497D"/>
        </w:rPr>
        <w:t xml:space="preserve">  </w:t>
      </w:r>
    </w:p>
    <w:p w:rsidR="00D77299" w:rsidRDefault="00D77299" w:rsidP="00D77299">
      <w:pPr>
        <w:ind w:left="2160"/>
        <w:rPr>
          <w:color w:val="1F497D"/>
        </w:rPr>
      </w:pPr>
      <w:r>
        <w:rPr>
          <w:color w:val="1F497D"/>
        </w:rPr>
        <w:t>What do you need from IL-TPAC, from ISBE?</w:t>
      </w:r>
    </w:p>
    <w:p w:rsidR="00D77299" w:rsidRDefault="00D77299" w:rsidP="00D77299">
      <w:pPr>
        <w:ind w:left="1440"/>
        <w:rPr>
          <w:color w:val="1F497D"/>
        </w:rPr>
      </w:pPr>
    </w:p>
    <w:p w:rsidR="00C208BE" w:rsidRDefault="00C208BE" w:rsidP="00232732">
      <w:pPr>
        <w:ind w:left="720"/>
        <w:rPr>
          <w:color w:val="1F497D"/>
        </w:rPr>
      </w:pPr>
      <w:r>
        <w:rPr>
          <w:color w:val="1F497D"/>
        </w:rPr>
        <w:t>Policy updates</w:t>
      </w:r>
    </w:p>
    <w:p w:rsidR="00C208BE" w:rsidRDefault="0090729D" w:rsidP="00232732">
      <w:pPr>
        <w:ind w:left="720"/>
        <w:rPr>
          <w:color w:val="1F497D"/>
        </w:rPr>
      </w:pPr>
      <w:r w:rsidRPr="0090729D">
        <w:rPr>
          <w:b/>
          <w:color w:val="1F497D"/>
        </w:rPr>
        <w:t xml:space="preserve">Ray </w:t>
      </w:r>
      <w:proofErr w:type="spellStart"/>
      <w:r w:rsidRPr="0090729D">
        <w:rPr>
          <w:b/>
          <w:color w:val="1F497D"/>
        </w:rPr>
        <w:t>Pechone</w:t>
      </w:r>
      <w:proofErr w:type="spellEnd"/>
      <w:r w:rsidRPr="0090729D">
        <w:rPr>
          <w:b/>
          <w:color w:val="1F497D"/>
        </w:rPr>
        <w:t>, Linda Darling-Hammond and Chris Koch</w:t>
      </w:r>
      <w:r>
        <w:rPr>
          <w:color w:val="1F497D"/>
        </w:rPr>
        <w:t xml:space="preserve"> have been talking about engaging stakeholders, IL modeling for other states.  Maybe as early fall.  No details yet.</w:t>
      </w:r>
    </w:p>
    <w:p w:rsidR="0090729D" w:rsidRDefault="0090729D" w:rsidP="00232732">
      <w:pPr>
        <w:ind w:left="720"/>
        <w:rPr>
          <w:color w:val="1F497D"/>
        </w:rPr>
      </w:pPr>
    </w:p>
    <w:p w:rsidR="004F3641" w:rsidRDefault="0090729D" w:rsidP="00232732">
      <w:pPr>
        <w:ind w:left="720"/>
        <w:rPr>
          <w:color w:val="1F497D"/>
        </w:rPr>
      </w:pPr>
      <w:r w:rsidRPr="0090729D">
        <w:rPr>
          <w:b/>
          <w:color w:val="1F497D"/>
        </w:rPr>
        <w:t>Standard setting</w:t>
      </w:r>
      <w:r>
        <w:rPr>
          <w:color w:val="1F497D"/>
        </w:rPr>
        <w:t xml:space="preserve"> meeting scheduled for early Aug to set the national passing standard and develop recommendations for state policy.</w:t>
      </w:r>
      <w:r w:rsidR="006B124E">
        <w:rPr>
          <w:color w:val="1F497D"/>
        </w:rPr>
        <w:t xml:space="preserve">  </w:t>
      </w:r>
      <w:proofErr w:type="gramStart"/>
      <w:r w:rsidR="006B124E">
        <w:rPr>
          <w:color w:val="1F497D"/>
        </w:rPr>
        <w:t>Also will be finalizing retake and resubmission parameters, so look for those announcements</w:t>
      </w:r>
      <w:r w:rsidR="004F3641">
        <w:rPr>
          <w:color w:val="1F497D"/>
        </w:rPr>
        <w:t xml:space="preserve"> later in August or September.</w:t>
      </w:r>
      <w:proofErr w:type="gramEnd"/>
      <w:r w:rsidR="004F3641">
        <w:rPr>
          <w:color w:val="1F497D"/>
        </w:rPr>
        <w:t xml:space="preserve">  Andrea is working on a document to outline the pros and cons of when to schedule the teaching event </w:t>
      </w:r>
      <w:proofErr w:type="spellStart"/>
      <w:proofErr w:type="gramStart"/>
      <w:r w:rsidR="004F3641">
        <w:rPr>
          <w:color w:val="1F497D"/>
        </w:rPr>
        <w:t>vis</w:t>
      </w:r>
      <w:proofErr w:type="spellEnd"/>
      <w:proofErr w:type="gramEnd"/>
      <w:r w:rsidR="004F3641">
        <w:rPr>
          <w:color w:val="1F497D"/>
        </w:rPr>
        <w:t xml:space="preserve"> a </w:t>
      </w:r>
      <w:proofErr w:type="spellStart"/>
      <w:r w:rsidR="004F3641">
        <w:rPr>
          <w:color w:val="1F497D"/>
        </w:rPr>
        <w:t>vis</w:t>
      </w:r>
      <w:proofErr w:type="spellEnd"/>
      <w:r w:rsidR="004F3641">
        <w:rPr>
          <w:color w:val="1F497D"/>
        </w:rPr>
        <w:t xml:space="preserve"> the possibility of the need to resubmit.  </w:t>
      </w:r>
    </w:p>
    <w:p w:rsidR="004F3641" w:rsidRDefault="004F3641" w:rsidP="00232732">
      <w:pPr>
        <w:ind w:left="720"/>
        <w:rPr>
          <w:color w:val="1F497D"/>
        </w:rPr>
      </w:pPr>
    </w:p>
    <w:p w:rsidR="0090729D" w:rsidRDefault="006B124E" w:rsidP="00232732">
      <w:pPr>
        <w:ind w:left="720"/>
        <w:rPr>
          <w:color w:val="1F497D"/>
        </w:rPr>
      </w:pPr>
      <w:r>
        <w:rPr>
          <w:color w:val="1F497D"/>
        </w:rPr>
        <w:t xml:space="preserve">Wondering about how campuses are scaffolding in anticipation of </w:t>
      </w:r>
      <w:proofErr w:type="gramStart"/>
      <w:r>
        <w:rPr>
          <w:color w:val="1F497D"/>
        </w:rPr>
        <w:t>Fall</w:t>
      </w:r>
      <w:proofErr w:type="gramEnd"/>
      <w:r w:rsidR="004F3641">
        <w:rPr>
          <w:color w:val="1F497D"/>
        </w:rPr>
        <w:t>,</w:t>
      </w:r>
      <w:r>
        <w:rPr>
          <w:color w:val="1F497D"/>
        </w:rPr>
        <w:t xml:space="preserve"> 2015.</w:t>
      </w:r>
    </w:p>
    <w:p w:rsidR="00232732" w:rsidRDefault="00232732" w:rsidP="00232732">
      <w:pPr>
        <w:ind w:left="720"/>
        <w:rPr>
          <w:color w:val="1F497D"/>
        </w:rPr>
      </w:pPr>
    </w:p>
    <w:p w:rsidR="004F3641" w:rsidRDefault="00815D1D" w:rsidP="00232732">
      <w:pPr>
        <w:ind w:left="720"/>
        <w:rPr>
          <w:color w:val="1F497D"/>
        </w:rPr>
      </w:pPr>
      <w:r>
        <w:rPr>
          <w:b/>
          <w:color w:val="1F497D"/>
        </w:rPr>
        <w:t>Annual i</w:t>
      </w:r>
      <w:r w:rsidRPr="00815D1D">
        <w:rPr>
          <w:b/>
          <w:color w:val="1F497D"/>
        </w:rPr>
        <w:t>mplementation Conference</w:t>
      </w:r>
      <w:r>
        <w:rPr>
          <w:color w:val="1F497D"/>
        </w:rPr>
        <w:t xml:space="preserve"> is in the works for mid-November.</w:t>
      </w:r>
    </w:p>
    <w:p w:rsidR="00815D1D" w:rsidRDefault="00815D1D" w:rsidP="00232732">
      <w:pPr>
        <w:ind w:left="720"/>
        <w:rPr>
          <w:color w:val="1F497D"/>
        </w:rPr>
      </w:pPr>
    </w:p>
    <w:p w:rsidR="00815D1D" w:rsidRDefault="00815D1D" w:rsidP="00232732">
      <w:pPr>
        <w:ind w:left="720"/>
        <w:rPr>
          <w:color w:val="1F497D"/>
        </w:rPr>
      </w:pPr>
      <w:r>
        <w:rPr>
          <w:color w:val="1F497D"/>
        </w:rPr>
        <w:t>SCALE trying to organize a “national academy of consultants.”  We had discussed something similar for IL, regional point people to serve as resources, but that got lost.  Jan is moving cross-evaluation forward through ACI.</w:t>
      </w:r>
    </w:p>
    <w:p w:rsidR="00DD5DBC" w:rsidRDefault="00DD5DBC"/>
    <w:sectPr w:rsidR="00DD5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818B1"/>
    <w:multiLevelType w:val="hybridMultilevel"/>
    <w:tmpl w:val="DF6CD00A"/>
    <w:lvl w:ilvl="0" w:tplc="359C1F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32"/>
    <w:rsid w:val="0002142E"/>
    <w:rsid w:val="00022185"/>
    <w:rsid w:val="00023372"/>
    <w:rsid w:val="00024C6A"/>
    <w:rsid w:val="00034BAE"/>
    <w:rsid w:val="0003510D"/>
    <w:rsid w:val="00042EEA"/>
    <w:rsid w:val="00060942"/>
    <w:rsid w:val="00061C2E"/>
    <w:rsid w:val="00061D5C"/>
    <w:rsid w:val="00065D92"/>
    <w:rsid w:val="00067814"/>
    <w:rsid w:val="000773A5"/>
    <w:rsid w:val="00077C24"/>
    <w:rsid w:val="00080AC2"/>
    <w:rsid w:val="0008556B"/>
    <w:rsid w:val="0009259D"/>
    <w:rsid w:val="00094231"/>
    <w:rsid w:val="000A3AC5"/>
    <w:rsid w:val="000A444A"/>
    <w:rsid w:val="000A45A3"/>
    <w:rsid w:val="000A70AA"/>
    <w:rsid w:val="000B158B"/>
    <w:rsid w:val="000B3EF2"/>
    <w:rsid w:val="000C0DDD"/>
    <w:rsid w:val="000C2353"/>
    <w:rsid w:val="000C3E73"/>
    <w:rsid w:val="000C7AD2"/>
    <w:rsid w:val="000D2F3C"/>
    <w:rsid w:val="000D3265"/>
    <w:rsid w:val="000D67AD"/>
    <w:rsid w:val="000D78D1"/>
    <w:rsid w:val="000E06BD"/>
    <w:rsid w:val="000E3006"/>
    <w:rsid w:val="000F1BF1"/>
    <w:rsid w:val="000F2526"/>
    <w:rsid w:val="000F3630"/>
    <w:rsid w:val="001000A9"/>
    <w:rsid w:val="0010246D"/>
    <w:rsid w:val="00102FE1"/>
    <w:rsid w:val="0010479B"/>
    <w:rsid w:val="00107192"/>
    <w:rsid w:val="00110CFB"/>
    <w:rsid w:val="00112858"/>
    <w:rsid w:val="0011628A"/>
    <w:rsid w:val="00117FDA"/>
    <w:rsid w:val="001207C8"/>
    <w:rsid w:val="00120893"/>
    <w:rsid w:val="0012337A"/>
    <w:rsid w:val="00127F3D"/>
    <w:rsid w:val="00131D32"/>
    <w:rsid w:val="00132A50"/>
    <w:rsid w:val="00132F21"/>
    <w:rsid w:val="00133097"/>
    <w:rsid w:val="00136637"/>
    <w:rsid w:val="00141426"/>
    <w:rsid w:val="0014649B"/>
    <w:rsid w:val="00147277"/>
    <w:rsid w:val="00157925"/>
    <w:rsid w:val="00171CDF"/>
    <w:rsid w:val="00171FEC"/>
    <w:rsid w:val="0017214F"/>
    <w:rsid w:val="00172252"/>
    <w:rsid w:val="00174FFD"/>
    <w:rsid w:val="0017655A"/>
    <w:rsid w:val="001867C7"/>
    <w:rsid w:val="00187096"/>
    <w:rsid w:val="00197FBC"/>
    <w:rsid w:val="001A320F"/>
    <w:rsid w:val="001B1920"/>
    <w:rsid w:val="001B27B7"/>
    <w:rsid w:val="001B53D2"/>
    <w:rsid w:val="001B5965"/>
    <w:rsid w:val="001B7738"/>
    <w:rsid w:val="001C5FAD"/>
    <w:rsid w:val="001D4EAD"/>
    <w:rsid w:val="001D7AAA"/>
    <w:rsid w:val="001E2798"/>
    <w:rsid w:val="001E347D"/>
    <w:rsid w:val="001E3A15"/>
    <w:rsid w:val="001F5036"/>
    <w:rsid w:val="00201D3C"/>
    <w:rsid w:val="0020379D"/>
    <w:rsid w:val="00203A2A"/>
    <w:rsid w:val="00221648"/>
    <w:rsid w:val="00221B9D"/>
    <w:rsid w:val="00222209"/>
    <w:rsid w:val="00222CA5"/>
    <w:rsid w:val="002263A4"/>
    <w:rsid w:val="00232732"/>
    <w:rsid w:val="00233F29"/>
    <w:rsid w:val="00260954"/>
    <w:rsid w:val="00266A73"/>
    <w:rsid w:val="0027012B"/>
    <w:rsid w:val="00270F49"/>
    <w:rsid w:val="00273ABF"/>
    <w:rsid w:val="00292F91"/>
    <w:rsid w:val="002967D2"/>
    <w:rsid w:val="002A1BC1"/>
    <w:rsid w:val="002A49BB"/>
    <w:rsid w:val="002A63F9"/>
    <w:rsid w:val="002A783E"/>
    <w:rsid w:val="002B62CE"/>
    <w:rsid w:val="002C1671"/>
    <w:rsid w:val="002C2B59"/>
    <w:rsid w:val="002C4439"/>
    <w:rsid w:val="002D0802"/>
    <w:rsid w:val="002D14B7"/>
    <w:rsid w:val="002D7553"/>
    <w:rsid w:val="002E2E03"/>
    <w:rsid w:val="002E5058"/>
    <w:rsid w:val="003048B9"/>
    <w:rsid w:val="0031146C"/>
    <w:rsid w:val="00316CAD"/>
    <w:rsid w:val="0032519D"/>
    <w:rsid w:val="00331CDB"/>
    <w:rsid w:val="00332AE4"/>
    <w:rsid w:val="00332FE4"/>
    <w:rsid w:val="00333313"/>
    <w:rsid w:val="003351A7"/>
    <w:rsid w:val="00341BB5"/>
    <w:rsid w:val="00342268"/>
    <w:rsid w:val="00343080"/>
    <w:rsid w:val="00347332"/>
    <w:rsid w:val="00350A7E"/>
    <w:rsid w:val="00350C9E"/>
    <w:rsid w:val="003510C6"/>
    <w:rsid w:val="00351CB4"/>
    <w:rsid w:val="00352242"/>
    <w:rsid w:val="00360C34"/>
    <w:rsid w:val="00363F2E"/>
    <w:rsid w:val="003644FB"/>
    <w:rsid w:val="0037171F"/>
    <w:rsid w:val="00372E82"/>
    <w:rsid w:val="00373A9B"/>
    <w:rsid w:val="00373CDD"/>
    <w:rsid w:val="00373DAB"/>
    <w:rsid w:val="003740D8"/>
    <w:rsid w:val="00381952"/>
    <w:rsid w:val="00382E05"/>
    <w:rsid w:val="00391F4E"/>
    <w:rsid w:val="003A0265"/>
    <w:rsid w:val="003A5DD7"/>
    <w:rsid w:val="003A6ED4"/>
    <w:rsid w:val="003C5357"/>
    <w:rsid w:val="003C66B4"/>
    <w:rsid w:val="003C79C0"/>
    <w:rsid w:val="003C7ED3"/>
    <w:rsid w:val="003D5BF6"/>
    <w:rsid w:val="003E7441"/>
    <w:rsid w:val="003F670E"/>
    <w:rsid w:val="00402D96"/>
    <w:rsid w:val="00402E74"/>
    <w:rsid w:val="004103BF"/>
    <w:rsid w:val="00423646"/>
    <w:rsid w:val="004261CB"/>
    <w:rsid w:val="0043477B"/>
    <w:rsid w:val="00440835"/>
    <w:rsid w:val="00441E11"/>
    <w:rsid w:val="00441FAA"/>
    <w:rsid w:val="004475EB"/>
    <w:rsid w:val="00450A34"/>
    <w:rsid w:val="00455DAA"/>
    <w:rsid w:val="00456BEA"/>
    <w:rsid w:val="004624BA"/>
    <w:rsid w:val="00462EEF"/>
    <w:rsid w:val="00465661"/>
    <w:rsid w:val="00473D20"/>
    <w:rsid w:val="00477AEE"/>
    <w:rsid w:val="0048180D"/>
    <w:rsid w:val="004900E0"/>
    <w:rsid w:val="004909AC"/>
    <w:rsid w:val="0049185C"/>
    <w:rsid w:val="00492968"/>
    <w:rsid w:val="00495169"/>
    <w:rsid w:val="0049633E"/>
    <w:rsid w:val="004A7680"/>
    <w:rsid w:val="004B6DA6"/>
    <w:rsid w:val="004D21AE"/>
    <w:rsid w:val="004D51F5"/>
    <w:rsid w:val="004D73B0"/>
    <w:rsid w:val="004E16D5"/>
    <w:rsid w:val="004E3EB4"/>
    <w:rsid w:val="004E62C4"/>
    <w:rsid w:val="004F07BC"/>
    <w:rsid w:val="004F3641"/>
    <w:rsid w:val="004F5006"/>
    <w:rsid w:val="00511360"/>
    <w:rsid w:val="005129D6"/>
    <w:rsid w:val="005133C1"/>
    <w:rsid w:val="00523822"/>
    <w:rsid w:val="00540FC7"/>
    <w:rsid w:val="00541458"/>
    <w:rsid w:val="00550265"/>
    <w:rsid w:val="005556E2"/>
    <w:rsid w:val="005558F5"/>
    <w:rsid w:val="00561779"/>
    <w:rsid w:val="005627F5"/>
    <w:rsid w:val="00562C02"/>
    <w:rsid w:val="00567561"/>
    <w:rsid w:val="00571AB6"/>
    <w:rsid w:val="005746E2"/>
    <w:rsid w:val="00576A35"/>
    <w:rsid w:val="00592F7F"/>
    <w:rsid w:val="005A130E"/>
    <w:rsid w:val="005B2CA4"/>
    <w:rsid w:val="005B7FCA"/>
    <w:rsid w:val="005D642F"/>
    <w:rsid w:val="005E1211"/>
    <w:rsid w:val="005E26E6"/>
    <w:rsid w:val="00600A4F"/>
    <w:rsid w:val="006012C5"/>
    <w:rsid w:val="00604DEA"/>
    <w:rsid w:val="0061101E"/>
    <w:rsid w:val="00613089"/>
    <w:rsid w:val="006155CA"/>
    <w:rsid w:val="0062077F"/>
    <w:rsid w:val="00620F64"/>
    <w:rsid w:val="00621567"/>
    <w:rsid w:val="006230AE"/>
    <w:rsid w:val="00624A91"/>
    <w:rsid w:val="006316CE"/>
    <w:rsid w:val="006320DD"/>
    <w:rsid w:val="00632713"/>
    <w:rsid w:val="0063569F"/>
    <w:rsid w:val="00635937"/>
    <w:rsid w:val="00642A21"/>
    <w:rsid w:val="00643ED2"/>
    <w:rsid w:val="00651B55"/>
    <w:rsid w:val="00652BF4"/>
    <w:rsid w:val="00653FFA"/>
    <w:rsid w:val="0066596F"/>
    <w:rsid w:val="00665FA0"/>
    <w:rsid w:val="00670D0B"/>
    <w:rsid w:val="006774BB"/>
    <w:rsid w:val="0068008D"/>
    <w:rsid w:val="0068025E"/>
    <w:rsid w:val="00692579"/>
    <w:rsid w:val="006944B2"/>
    <w:rsid w:val="006B041A"/>
    <w:rsid w:val="006B124E"/>
    <w:rsid w:val="006B6AC0"/>
    <w:rsid w:val="006C10E2"/>
    <w:rsid w:val="006C487E"/>
    <w:rsid w:val="006C558D"/>
    <w:rsid w:val="006C7E3B"/>
    <w:rsid w:val="006D259C"/>
    <w:rsid w:val="006D5F05"/>
    <w:rsid w:val="006D6EE9"/>
    <w:rsid w:val="006D72BB"/>
    <w:rsid w:val="006E1A1C"/>
    <w:rsid w:val="006E4F70"/>
    <w:rsid w:val="006E7B85"/>
    <w:rsid w:val="006F0DB3"/>
    <w:rsid w:val="006F15A7"/>
    <w:rsid w:val="006F66C8"/>
    <w:rsid w:val="007033DA"/>
    <w:rsid w:val="007074B4"/>
    <w:rsid w:val="0071780F"/>
    <w:rsid w:val="0072071A"/>
    <w:rsid w:val="0072483A"/>
    <w:rsid w:val="0072558F"/>
    <w:rsid w:val="007307FC"/>
    <w:rsid w:val="0073166F"/>
    <w:rsid w:val="0073452F"/>
    <w:rsid w:val="00734E28"/>
    <w:rsid w:val="00735929"/>
    <w:rsid w:val="00741C80"/>
    <w:rsid w:val="0074735B"/>
    <w:rsid w:val="00754463"/>
    <w:rsid w:val="0076303A"/>
    <w:rsid w:val="00767536"/>
    <w:rsid w:val="0076774C"/>
    <w:rsid w:val="0077271B"/>
    <w:rsid w:val="00776125"/>
    <w:rsid w:val="00782566"/>
    <w:rsid w:val="00792C62"/>
    <w:rsid w:val="007937C2"/>
    <w:rsid w:val="00794E01"/>
    <w:rsid w:val="007A26A8"/>
    <w:rsid w:val="007A70F3"/>
    <w:rsid w:val="007B6F96"/>
    <w:rsid w:val="007C69C7"/>
    <w:rsid w:val="007D782C"/>
    <w:rsid w:val="007E0115"/>
    <w:rsid w:val="007F0380"/>
    <w:rsid w:val="007F4199"/>
    <w:rsid w:val="007F4582"/>
    <w:rsid w:val="007F7069"/>
    <w:rsid w:val="00802881"/>
    <w:rsid w:val="008028EE"/>
    <w:rsid w:val="00811339"/>
    <w:rsid w:val="00815D1D"/>
    <w:rsid w:val="00821B21"/>
    <w:rsid w:val="00827571"/>
    <w:rsid w:val="0083089F"/>
    <w:rsid w:val="00840A83"/>
    <w:rsid w:val="008426B1"/>
    <w:rsid w:val="00850FB3"/>
    <w:rsid w:val="00864E49"/>
    <w:rsid w:val="00870817"/>
    <w:rsid w:val="00872E39"/>
    <w:rsid w:val="00874BC3"/>
    <w:rsid w:val="00877F13"/>
    <w:rsid w:val="00881A73"/>
    <w:rsid w:val="00882E93"/>
    <w:rsid w:val="00887183"/>
    <w:rsid w:val="00887435"/>
    <w:rsid w:val="00891D75"/>
    <w:rsid w:val="00891F93"/>
    <w:rsid w:val="008A5B98"/>
    <w:rsid w:val="008B3860"/>
    <w:rsid w:val="008C029F"/>
    <w:rsid w:val="008C08CB"/>
    <w:rsid w:val="008C49D8"/>
    <w:rsid w:val="008D0EAD"/>
    <w:rsid w:val="008D3CD8"/>
    <w:rsid w:val="008F0869"/>
    <w:rsid w:val="008F206D"/>
    <w:rsid w:val="008F2B61"/>
    <w:rsid w:val="009000C9"/>
    <w:rsid w:val="0090729D"/>
    <w:rsid w:val="00907EDE"/>
    <w:rsid w:val="00910087"/>
    <w:rsid w:val="00911C6B"/>
    <w:rsid w:val="00914477"/>
    <w:rsid w:val="00922865"/>
    <w:rsid w:val="0092396D"/>
    <w:rsid w:val="00923A77"/>
    <w:rsid w:val="009252B7"/>
    <w:rsid w:val="009256CB"/>
    <w:rsid w:val="00925962"/>
    <w:rsid w:val="009259F1"/>
    <w:rsid w:val="0093363E"/>
    <w:rsid w:val="00944FF4"/>
    <w:rsid w:val="00945FDE"/>
    <w:rsid w:val="009571B6"/>
    <w:rsid w:val="0096117D"/>
    <w:rsid w:val="00961D67"/>
    <w:rsid w:val="00977957"/>
    <w:rsid w:val="00983225"/>
    <w:rsid w:val="00993F45"/>
    <w:rsid w:val="00995DE9"/>
    <w:rsid w:val="009A33B4"/>
    <w:rsid w:val="009A5D67"/>
    <w:rsid w:val="009B1852"/>
    <w:rsid w:val="009B3D37"/>
    <w:rsid w:val="009B50E3"/>
    <w:rsid w:val="009C2EFD"/>
    <w:rsid w:val="009C391F"/>
    <w:rsid w:val="009C4A99"/>
    <w:rsid w:val="009D1031"/>
    <w:rsid w:val="009E1AD2"/>
    <w:rsid w:val="009E477C"/>
    <w:rsid w:val="009E65D0"/>
    <w:rsid w:val="009E6EE2"/>
    <w:rsid w:val="009F0DBF"/>
    <w:rsid w:val="00A02196"/>
    <w:rsid w:val="00A047BD"/>
    <w:rsid w:val="00A16C04"/>
    <w:rsid w:val="00A22034"/>
    <w:rsid w:val="00A303EB"/>
    <w:rsid w:val="00A30E57"/>
    <w:rsid w:val="00A33B35"/>
    <w:rsid w:val="00A368BB"/>
    <w:rsid w:val="00A36D10"/>
    <w:rsid w:val="00A43600"/>
    <w:rsid w:val="00A60E58"/>
    <w:rsid w:val="00A61E33"/>
    <w:rsid w:val="00A66BD2"/>
    <w:rsid w:val="00A74556"/>
    <w:rsid w:val="00A81C47"/>
    <w:rsid w:val="00A83320"/>
    <w:rsid w:val="00AA5A65"/>
    <w:rsid w:val="00AA7322"/>
    <w:rsid w:val="00AB5736"/>
    <w:rsid w:val="00AC624A"/>
    <w:rsid w:val="00AC6B01"/>
    <w:rsid w:val="00AC6E74"/>
    <w:rsid w:val="00AD5E05"/>
    <w:rsid w:val="00AE46C9"/>
    <w:rsid w:val="00AE711C"/>
    <w:rsid w:val="00AF1E1C"/>
    <w:rsid w:val="00AF643F"/>
    <w:rsid w:val="00B1308D"/>
    <w:rsid w:val="00B13D4C"/>
    <w:rsid w:val="00B21315"/>
    <w:rsid w:val="00B267D1"/>
    <w:rsid w:val="00B330CB"/>
    <w:rsid w:val="00B377B7"/>
    <w:rsid w:val="00B37DB0"/>
    <w:rsid w:val="00B4534B"/>
    <w:rsid w:val="00B536FE"/>
    <w:rsid w:val="00B54A37"/>
    <w:rsid w:val="00B5672F"/>
    <w:rsid w:val="00B60D20"/>
    <w:rsid w:val="00B6429B"/>
    <w:rsid w:val="00B6486F"/>
    <w:rsid w:val="00B662AD"/>
    <w:rsid w:val="00B719FA"/>
    <w:rsid w:val="00B7276A"/>
    <w:rsid w:val="00B741A0"/>
    <w:rsid w:val="00B80457"/>
    <w:rsid w:val="00B811D8"/>
    <w:rsid w:val="00B81515"/>
    <w:rsid w:val="00B865BB"/>
    <w:rsid w:val="00B874E5"/>
    <w:rsid w:val="00B92E32"/>
    <w:rsid w:val="00BB4859"/>
    <w:rsid w:val="00BC0E97"/>
    <w:rsid w:val="00BC14D8"/>
    <w:rsid w:val="00BC2EAA"/>
    <w:rsid w:val="00BC580C"/>
    <w:rsid w:val="00BD27A8"/>
    <w:rsid w:val="00BD378F"/>
    <w:rsid w:val="00BD4E28"/>
    <w:rsid w:val="00BD518B"/>
    <w:rsid w:val="00BF1C39"/>
    <w:rsid w:val="00BF68FB"/>
    <w:rsid w:val="00C208BE"/>
    <w:rsid w:val="00C35B6F"/>
    <w:rsid w:val="00C402D8"/>
    <w:rsid w:val="00C45110"/>
    <w:rsid w:val="00C47EEB"/>
    <w:rsid w:val="00C53492"/>
    <w:rsid w:val="00C56010"/>
    <w:rsid w:val="00C56804"/>
    <w:rsid w:val="00C569C5"/>
    <w:rsid w:val="00C60AC8"/>
    <w:rsid w:val="00C63A12"/>
    <w:rsid w:val="00C64DFD"/>
    <w:rsid w:val="00C66AA9"/>
    <w:rsid w:val="00C7396C"/>
    <w:rsid w:val="00C85FA6"/>
    <w:rsid w:val="00C867B3"/>
    <w:rsid w:val="00C91130"/>
    <w:rsid w:val="00CB5C60"/>
    <w:rsid w:val="00CC3539"/>
    <w:rsid w:val="00CC4873"/>
    <w:rsid w:val="00CC52A1"/>
    <w:rsid w:val="00CC73A4"/>
    <w:rsid w:val="00CD5EA1"/>
    <w:rsid w:val="00CD6ECE"/>
    <w:rsid w:val="00CE2ABC"/>
    <w:rsid w:val="00CE6BE5"/>
    <w:rsid w:val="00CF01FD"/>
    <w:rsid w:val="00CF3170"/>
    <w:rsid w:val="00CF4A13"/>
    <w:rsid w:val="00CF4B83"/>
    <w:rsid w:val="00D123A1"/>
    <w:rsid w:val="00D2197C"/>
    <w:rsid w:val="00D30564"/>
    <w:rsid w:val="00D30FE5"/>
    <w:rsid w:val="00D31B45"/>
    <w:rsid w:val="00D3355D"/>
    <w:rsid w:val="00D406EC"/>
    <w:rsid w:val="00D41904"/>
    <w:rsid w:val="00D5085F"/>
    <w:rsid w:val="00D52C57"/>
    <w:rsid w:val="00D6493C"/>
    <w:rsid w:val="00D72FDD"/>
    <w:rsid w:val="00D77299"/>
    <w:rsid w:val="00D81E4D"/>
    <w:rsid w:val="00D842DC"/>
    <w:rsid w:val="00D87D15"/>
    <w:rsid w:val="00D90804"/>
    <w:rsid w:val="00DA0230"/>
    <w:rsid w:val="00DA5966"/>
    <w:rsid w:val="00DA67E8"/>
    <w:rsid w:val="00DA73D8"/>
    <w:rsid w:val="00DB2102"/>
    <w:rsid w:val="00DB78B4"/>
    <w:rsid w:val="00DC02D0"/>
    <w:rsid w:val="00DC0A3E"/>
    <w:rsid w:val="00DC1948"/>
    <w:rsid w:val="00DC1B37"/>
    <w:rsid w:val="00DC6592"/>
    <w:rsid w:val="00DD5DBC"/>
    <w:rsid w:val="00DE33BF"/>
    <w:rsid w:val="00DF110C"/>
    <w:rsid w:val="00DF37E9"/>
    <w:rsid w:val="00DF3B0E"/>
    <w:rsid w:val="00DF6910"/>
    <w:rsid w:val="00E06AE0"/>
    <w:rsid w:val="00E12D17"/>
    <w:rsid w:val="00E2267F"/>
    <w:rsid w:val="00E24787"/>
    <w:rsid w:val="00E37962"/>
    <w:rsid w:val="00E37A10"/>
    <w:rsid w:val="00E40310"/>
    <w:rsid w:val="00E41210"/>
    <w:rsid w:val="00E45844"/>
    <w:rsid w:val="00E50A6E"/>
    <w:rsid w:val="00E5235C"/>
    <w:rsid w:val="00E56968"/>
    <w:rsid w:val="00E6382B"/>
    <w:rsid w:val="00E64070"/>
    <w:rsid w:val="00E659F5"/>
    <w:rsid w:val="00E719AD"/>
    <w:rsid w:val="00E71F72"/>
    <w:rsid w:val="00E741C2"/>
    <w:rsid w:val="00E7568D"/>
    <w:rsid w:val="00E85EFF"/>
    <w:rsid w:val="00E90C66"/>
    <w:rsid w:val="00E91BC5"/>
    <w:rsid w:val="00E92907"/>
    <w:rsid w:val="00E95A6E"/>
    <w:rsid w:val="00EA0190"/>
    <w:rsid w:val="00EA1272"/>
    <w:rsid w:val="00EA59F9"/>
    <w:rsid w:val="00EA5FAD"/>
    <w:rsid w:val="00EB1C67"/>
    <w:rsid w:val="00EB288A"/>
    <w:rsid w:val="00EB2CA1"/>
    <w:rsid w:val="00EC5AB1"/>
    <w:rsid w:val="00ED5E2B"/>
    <w:rsid w:val="00EE0394"/>
    <w:rsid w:val="00EE339F"/>
    <w:rsid w:val="00EE3EA8"/>
    <w:rsid w:val="00EF0893"/>
    <w:rsid w:val="00EF261B"/>
    <w:rsid w:val="00F013FF"/>
    <w:rsid w:val="00F02B14"/>
    <w:rsid w:val="00F0434C"/>
    <w:rsid w:val="00F05E59"/>
    <w:rsid w:val="00F10110"/>
    <w:rsid w:val="00F12927"/>
    <w:rsid w:val="00F25172"/>
    <w:rsid w:val="00F30693"/>
    <w:rsid w:val="00F32A04"/>
    <w:rsid w:val="00F50639"/>
    <w:rsid w:val="00F5178D"/>
    <w:rsid w:val="00F52B30"/>
    <w:rsid w:val="00F54675"/>
    <w:rsid w:val="00F64ABA"/>
    <w:rsid w:val="00F70FF9"/>
    <w:rsid w:val="00F76BE8"/>
    <w:rsid w:val="00F84265"/>
    <w:rsid w:val="00F850D8"/>
    <w:rsid w:val="00F85ABD"/>
    <w:rsid w:val="00F97AB7"/>
    <w:rsid w:val="00FA2E17"/>
    <w:rsid w:val="00FB2079"/>
    <w:rsid w:val="00FB5C3E"/>
    <w:rsid w:val="00FB65E1"/>
    <w:rsid w:val="00FC2D5C"/>
    <w:rsid w:val="00FD4092"/>
    <w:rsid w:val="00FD6F38"/>
    <w:rsid w:val="00FF33AE"/>
    <w:rsid w:val="00FF5D6E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3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732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TPA@aact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7</cp:revision>
  <dcterms:created xsi:type="dcterms:W3CDTF">2013-06-27T19:49:00Z</dcterms:created>
  <dcterms:modified xsi:type="dcterms:W3CDTF">2013-06-27T21:07:00Z</dcterms:modified>
</cp:coreProperties>
</file>